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C83196">
        <w:t>24.12.2019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C83196">
        <w:rPr>
          <w:b/>
        </w:rPr>
        <w:t>2</w:t>
      </w:r>
      <w:r w:rsidRPr="00372A26">
        <w:rPr>
          <w:b/>
        </w:rPr>
        <w:t>/20</w:t>
      </w:r>
      <w:r w:rsidR="00C83196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713C1E" w:rsidRDefault="00AC008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 w:rsidR="000A25F9" w:rsidRPr="00713C1E" w:rsidRDefault="003F11A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3.</w:t>
            </w:r>
            <w:r w:rsidR="00D75B12">
              <w:rPr>
                <w:color w:val="000000" w:themeColor="text1"/>
              </w:rPr>
              <w:t>4.1</w:t>
            </w:r>
          </w:p>
        </w:tc>
        <w:tc>
          <w:tcPr>
            <w:tcW w:w="2976" w:type="dxa"/>
            <w:vAlign w:val="center"/>
          </w:tcPr>
          <w:p w:rsidR="000A25F9" w:rsidRPr="00713C1E" w:rsidRDefault="00D75B12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Promocja markowych produktów i usług LGD „Polesie”</w:t>
            </w:r>
          </w:p>
          <w:p w:rsidR="000A25F9" w:rsidRPr="00713C1E" w:rsidRDefault="000A25F9" w:rsidP="00372A26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713C1E">
              <w:rPr>
                <w:color w:val="000000" w:themeColor="text1"/>
              </w:rPr>
              <w:t xml:space="preserve">Wsparcie dotyczy operacji realizowanych w ramach zakresu określonego w § 2 ust.1 pkt </w:t>
            </w:r>
            <w:r w:rsidR="00D75B12">
              <w:rPr>
                <w:color w:val="000000" w:themeColor="text1"/>
              </w:rPr>
              <w:t>8</w:t>
            </w:r>
            <w:r w:rsidRPr="00713C1E">
              <w:rPr>
                <w:color w:val="000000" w:themeColor="text1"/>
              </w:rPr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9A1B80" w:rsidRDefault="00C83196" w:rsidP="00372A26">
            <w:pPr>
              <w:spacing w:after="16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131 039</w:t>
            </w:r>
            <w:r w:rsidR="00E504C7" w:rsidRPr="00E33C18">
              <w:rPr>
                <w:color w:val="000000" w:themeColor="text1"/>
              </w:rPr>
              <w:t xml:space="preserve">,00 </w:t>
            </w:r>
            <w:r w:rsidR="00CF4476" w:rsidRPr="00E33C18">
              <w:rPr>
                <w:color w:val="000000" w:themeColor="text1"/>
              </w:rPr>
              <w:t>zł</w:t>
            </w:r>
          </w:p>
        </w:tc>
        <w:tc>
          <w:tcPr>
            <w:tcW w:w="4111" w:type="dxa"/>
            <w:vAlign w:val="center"/>
          </w:tcPr>
          <w:p w:rsidR="000A25F9" w:rsidRPr="009A1B80" w:rsidRDefault="000A25F9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Pomoc na operacje w zakresie określonym w § 2 ust.1 pkt </w:t>
            </w:r>
            <w:r w:rsidR="00D75B12" w:rsidRPr="00E33C18">
              <w:rPr>
                <w:color w:val="000000" w:themeColor="text1"/>
              </w:rPr>
              <w:t>8</w:t>
            </w:r>
            <w:r w:rsidRPr="00E33C18">
              <w:rPr>
                <w:color w:val="000000" w:themeColor="text1"/>
              </w:rPr>
              <w:t xml:space="preserve"> </w:t>
            </w:r>
            <w:r w:rsidRPr="00E33C18">
              <w:rPr>
                <w:b/>
                <w:color w:val="000000" w:themeColor="text1"/>
              </w:rPr>
              <w:t>ma formę refundacji poniesionych kosztów kwalifikowanych</w:t>
            </w:r>
            <w:r w:rsidRPr="00E33C18">
              <w:rPr>
                <w:color w:val="000000" w:themeColor="text1"/>
              </w:rPr>
              <w:t xml:space="preserve">. </w:t>
            </w:r>
            <w:r w:rsidR="00713262" w:rsidRPr="00E33C18">
              <w:rPr>
                <w:color w:val="000000" w:themeColor="text1"/>
              </w:rPr>
              <w:t xml:space="preserve">Maksymalna kwota pomocy wynosi </w:t>
            </w:r>
            <w:r w:rsidR="00E33C18" w:rsidRPr="00E33C18">
              <w:rPr>
                <w:color w:val="000000" w:themeColor="text1"/>
              </w:rPr>
              <w:t>60 000,00</w:t>
            </w:r>
            <w:r w:rsidRPr="00E33C18">
              <w:rPr>
                <w:color w:val="000000" w:themeColor="text1"/>
              </w:rPr>
              <w:t xml:space="preserve"> zł, a intensywność pomocy jest nie wyższa niż </w:t>
            </w:r>
            <w:r w:rsidR="00713262" w:rsidRPr="00E33C18">
              <w:rPr>
                <w:color w:val="000000" w:themeColor="text1"/>
              </w:rPr>
              <w:t>63,63%</w:t>
            </w:r>
            <w:r w:rsidRPr="00E33C18">
              <w:rPr>
                <w:color w:val="000000" w:themeColor="text1"/>
              </w:rPr>
              <w:t xml:space="preserve"> kosztów kwalifikowanych</w:t>
            </w:r>
            <w:r w:rsidR="00713262" w:rsidRPr="00E33C18">
              <w:rPr>
                <w:color w:val="000000" w:themeColor="text1"/>
              </w:rPr>
              <w:t xml:space="preserve"> – w przypadku jednostki sektora finansów</w:t>
            </w:r>
            <w:r w:rsidR="00AC0080" w:rsidRPr="00E33C18">
              <w:rPr>
                <w:color w:val="000000" w:themeColor="text1"/>
              </w:rPr>
              <w:t xml:space="preserve"> publicznych oraz 100% w przypadku pozostałych podmiotów </w:t>
            </w:r>
            <w:r w:rsidR="00713262" w:rsidRPr="00E33C18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C83196">
        <w:rPr>
          <w:b/>
        </w:rPr>
        <w:t>07.01.2020</w:t>
      </w:r>
      <w:r w:rsidRPr="00297924">
        <w:rPr>
          <w:b/>
        </w:rPr>
        <w:t xml:space="preserve">r. – </w:t>
      </w:r>
      <w:r w:rsidR="00B32A3E">
        <w:rPr>
          <w:b/>
        </w:rPr>
        <w:t>20</w:t>
      </w:r>
      <w:bookmarkStart w:id="0" w:name="_GoBack"/>
      <w:bookmarkEnd w:id="0"/>
      <w:r w:rsidR="00C83196">
        <w:rPr>
          <w:b/>
        </w:rPr>
        <w:t>.01.2020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AE" w:rsidRDefault="00893AAE" w:rsidP="00FD5859">
      <w:r>
        <w:separator/>
      </w:r>
    </w:p>
  </w:endnote>
  <w:endnote w:type="continuationSeparator" w:id="0">
    <w:p w:rsidR="00893AAE" w:rsidRDefault="00893AA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AE" w:rsidRDefault="00893AAE" w:rsidP="00FD5859">
      <w:r>
        <w:separator/>
      </w:r>
    </w:p>
  </w:footnote>
  <w:footnote w:type="continuationSeparator" w:id="0">
    <w:p w:rsidR="00893AAE" w:rsidRDefault="00893AA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3F11A0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5072B"/>
    <w:rsid w:val="00563EF5"/>
    <w:rsid w:val="0059537E"/>
    <w:rsid w:val="005B01F8"/>
    <w:rsid w:val="005B0DF2"/>
    <w:rsid w:val="005D6D4C"/>
    <w:rsid w:val="006062F5"/>
    <w:rsid w:val="00606B05"/>
    <w:rsid w:val="006149B1"/>
    <w:rsid w:val="00654C34"/>
    <w:rsid w:val="006A381B"/>
    <w:rsid w:val="006B31C2"/>
    <w:rsid w:val="006C76D4"/>
    <w:rsid w:val="006D11A0"/>
    <w:rsid w:val="006D1CB3"/>
    <w:rsid w:val="00706CC8"/>
    <w:rsid w:val="00713262"/>
    <w:rsid w:val="00713C1E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029F3"/>
    <w:rsid w:val="00812527"/>
    <w:rsid w:val="0081364A"/>
    <w:rsid w:val="008175A9"/>
    <w:rsid w:val="00841BC4"/>
    <w:rsid w:val="00843AF9"/>
    <w:rsid w:val="00857283"/>
    <w:rsid w:val="00862352"/>
    <w:rsid w:val="0089165F"/>
    <w:rsid w:val="00893AAE"/>
    <w:rsid w:val="008E44B6"/>
    <w:rsid w:val="00950239"/>
    <w:rsid w:val="009542DF"/>
    <w:rsid w:val="009543D1"/>
    <w:rsid w:val="0098667A"/>
    <w:rsid w:val="009871D1"/>
    <w:rsid w:val="009A1B80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32A3E"/>
    <w:rsid w:val="00B853E2"/>
    <w:rsid w:val="00B85EE5"/>
    <w:rsid w:val="00B86043"/>
    <w:rsid w:val="00B942FC"/>
    <w:rsid w:val="00BF3143"/>
    <w:rsid w:val="00C25129"/>
    <w:rsid w:val="00C83196"/>
    <w:rsid w:val="00C856A4"/>
    <w:rsid w:val="00C9644E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73A89"/>
    <w:rsid w:val="00D75B12"/>
    <w:rsid w:val="00D82311"/>
    <w:rsid w:val="00DA0506"/>
    <w:rsid w:val="00DE1EB3"/>
    <w:rsid w:val="00DE4DD1"/>
    <w:rsid w:val="00DF3445"/>
    <w:rsid w:val="00E33C18"/>
    <w:rsid w:val="00E3483E"/>
    <w:rsid w:val="00E375C2"/>
    <w:rsid w:val="00E504C7"/>
    <w:rsid w:val="00E7346A"/>
    <w:rsid w:val="00EA2E57"/>
    <w:rsid w:val="00EB1FC6"/>
    <w:rsid w:val="00ED179D"/>
    <w:rsid w:val="00EE11B9"/>
    <w:rsid w:val="00F30D37"/>
    <w:rsid w:val="00F70016"/>
    <w:rsid w:val="00F72AF7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97C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1CB7-ECE5-48D4-BF35-9211476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2018-02-27T09:25:00Z</cp:lastPrinted>
  <dcterms:created xsi:type="dcterms:W3CDTF">2019-12-18T11:07:00Z</dcterms:created>
  <dcterms:modified xsi:type="dcterms:W3CDTF">2020-01-07T07:40:00Z</dcterms:modified>
</cp:coreProperties>
</file>