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42BE8" w14:textId="77777777" w:rsidR="00201B2A" w:rsidRDefault="00336F5E" w:rsidP="00201B2A">
      <w:pPr>
        <w:pStyle w:val="Nagwek1"/>
        <w:jc w:val="center"/>
      </w:pPr>
      <w:r>
        <w:t>Procedury</w:t>
      </w:r>
      <w:r w:rsidR="00201B2A" w:rsidRPr="0094091C">
        <w:t xml:space="preserve"> </w:t>
      </w:r>
      <w:r>
        <w:t xml:space="preserve">oceny wniosków o powierzenie grantów </w:t>
      </w:r>
      <w:r>
        <w:br/>
        <w:t>oraz wyboru G</w:t>
      </w:r>
      <w:r w:rsidR="00201B2A" w:rsidRPr="0094091C">
        <w:t>rantobiorców</w:t>
      </w:r>
    </w:p>
    <w:p w14:paraId="7BE514A8" w14:textId="77777777" w:rsidR="00201B2A" w:rsidRPr="00201B2A" w:rsidRDefault="00201B2A" w:rsidP="00201B2A"/>
    <w:p w14:paraId="1E5665C6" w14:textId="77777777" w:rsidR="00201B2A" w:rsidRPr="00066CE6" w:rsidRDefault="00201B2A" w:rsidP="000958DB">
      <w:pPr>
        <w:pStyle w:val="Nagwek2"/>
      </w:pPr>
      <w:bookmarkStart w:id="0" w:name="_Toc157374432"/>
      <w:r w:rsidRPr="00066CE6">
        <w:t>Zakres procedur</w:t>
      </w:r>
      <w:bookmarkEnd w:id="0"/>
    </w:p>
    <w:p w14:paraId="738B1067" w14:textId="77777777" w:rsidR="00201B2A" w:rsidRPr="00C87367" w:rsidRDefault="00201B2A" w:rsidP="00201B2A">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§1</w:t>
      </w:r>
    </w:p>
    <w:p w14:paraId="39013774" w14:textId="77777777" w:rsidR="00201B2A" w:rsidRDefault="00201B2A" w:rsidP="00201B2A">
      <w:pPr>
        <w:pStyle w:val="Akapitzlist"/>
        <w:numPr>
          <w:ilvl w:val="0"/>
          <w:numId w:val="1"/>
        </w:numPr>
      </w:pPr>
      <w:r w:rsidRPr="002C0C5C">
        <w:t xml:space="preserve">Procedury obejmują proces przeprowadzenia </w:t>
      </w:r>
      <w:r w:rsidR="00930417">
        <w:t>konkursu</w:t>
      </w:r>
      <w:r w:rsidRPr="002C0C5C">
        <w:t xml:space="preserve">, oceny i wyboru </w:t>
      </w:r>
      <w:r w:rsidR="00F716C9">
        <w:t>G</w:t>
      </w:r>
      <w:r>
        <w:t>rantobiorców.</w:t>
      </w:r>
    </w:p>
    <w:p w14:paraId="7EB936AD" w14:textId="77777777" w:rsidR="00201B2A" w:rsidRDefault="00201B2A" w:rsidP="000958DB">
      <w:pPr>
        <w:pStyle w:val="Nagwek2"/>
      </w:pPr>
      <w:bookmarkStart w:id="1" w:name="_Toc157374433"/>
      <w:r>
        <w:t>Podstawy prawne</w:t>
      </w:r>
      <w:bookmarkEnd w:id="1"/>
    </w:p>
    <w:p w14:paraId="22738D60" w14:textId="77777777" w:rsidR="00201B2A" w:rsidRPr="00C87367" w:rsidRDefault="00201B2A" w:rsidP="00201B2A">
      <w:pPr>
        <w:tabs>
          <w:tab w:val="left" w:pos="-3060"/>
        </w:tabs>
        <w:spacing w:before="120" w:after="240" w:line="240" w:lineRule="auto"/>
        <w:jc w:val="center"/>
        <w:rPr>
          <w:rFonts w:cstheme="minorHAnsi"/>
          <w:color w:val="000000"/>
          <w:sz w:val="24"/>
          <w:szCs w:val="24"/>
        </w:rPr>
      </w:pPr>
      <w:r>
        <w:rPr>
          <w:rFonts w:cstheme="minorHAnsi"/>
          <w:color w:val="000000"/>
          <w:sz w:val="24"/>
          <w:szCs w:val="24"/>
        </w:rPr>
        <w:t>§2</w:t>
      </w:r>
    </w:p>
    <w:p w14:paraId="46035F89" w14:textId="77777777" w:rsidR="00201B2A" w:rsidRDefault="00201B2A" w:rsidP="00201B2A">
      <w:pPr>
        <w:pStyle w:val="Akapitzlist"/>
        <w:numPr>
          <w:ilvl w:val="0"/>
          <w:numId w:val="2"/>
        </w:numPr>
      </w:pPr>
      <w:r>
        <w:t>Rozporządzenie 2021/1060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w:t>
      </w:r>
      <w:r w:rsidR="00EF7BD1">
        <w:t>.06.2021, str. 159, z późn. zm.</w:t>
      </w:r>
      <w:r>
        <w:t>);</w:t>
      </w:r>
    </w:p>
    <w:p w14:paraId="0A74E570" w14:textId="77777777" w:rsidR="00201B2A" w:rsidRDefault="00201B2A" w:rsidP="00201B2A">
      <w:pPr>
        <w:pStyle w:val="Akapitzlist"/>
        <w:numPr>
          <w:ilvl w:val="0"/>
          <w:numId w:val="1"/>
        </w:numPr>
      </w:pPr>
      <w:r>
        <w:t>Ustawa RLKS – ustawa z dnia 20 lutego 2015 r. o rozwoju lokalnym z udziałem lokalnej społeczności</w:t>
      </w:r>
      <w:r w:rsidR="003D3FC6">
        <w:t xml:space="preserve"> (Dz. U. z 2023 r. poz. 1554 z późn.zm.)</w:t>
      </w:r>
      <w:r>
        <w:t>;</w:t>
      </w:r>
    </w:p>
    <w:p w14:paraId="4192A4EC" w14:textId="77777777" w:rsidR="00201B2A" w:rsidRDefault="00201B2A" w:rsidP="00201B2A">
      <w:pPr>
        <w:pStyle w:val="Akapitzlist"/>
        <w:numPr>
          <w:ilvl w:val="0"/>
          <w:numId w:val="1"/>
        </w:numPr>
      </w:pPr>
      <w:r>
        <w:t>Ustawa PS WPR – ustawa z dnia 8 lutego 2023 r. o Planie Strategicznym dla Wspólnej Polityki Rolnej na lata 2023–2027</w:t>
      </w:r>
      <w:r w:rsidR="003D3FC6">
        <w:t xml:space="preserve"> (Dz. U. z 2024 r. poz. 261  z późn. zm.)</w:t>
      </w:r>
      <w:r>
        <w:t>;</w:t>
      </w:r>
    </w:p>
    <w:p w14:paraId="31CDC428" w14:textId="77777777" w:rsidR="00201B2A" w:rsidRDefault="00201B2A" w:rsidP="00201B2A">
      <w:pPr>
        <w:pStyle w:val="Akapitzlist"/>
        <w:numPr>
          <w:ilvl w:val="0"/>
          <w:numId w:val="1"/>
        </w:numPr>
      </w:pPr>
      <w:r>
        <w:t>Wytyczne podstawowe - Wytyczne podstawowe w zakresie pomocy finansowej w ramach Planu Strategicznego dla Wspólnej Polityki Rolnej na lata 2023–2027;</w:t>
      </w:r>
    </w:p>
    <w:p w14:paraId="3DEB04E1" w14:textId="77777777" w:rsidR="00201B2A" w:rsidRDefault="00201B2A" w:rsidP="00201B2A">
      <w:pPr>
        <w:pStyle w:val="Akapitzlist"/>
        <w:numPr>
          <w:ilvl w:val="0"/>
          <w:numId w:val="1"/>
        </w:numPr>
      </w:pPr>
      <w:r>
        <w:t>Wytyczne szczegółowe wdrażanie LSR – Wytyczne szczegółowe w zakresie przyznawania i wypłaty pomocy finansowej w ramach Planu Strategicznego dla Wspólnej Polityki Rolnej na lata 2023–2027 dla interwencji I.13.1 LEADER/Rozwój Lokalny Kierowany przez Społeczność (RLKS);</w:t>
      </w:r>
    </w:p>
    <w:p w14:paraId="7C26F71D" w14:textId="77777777" w:rsidR="00201B2A" w:rsidRPr="002C0C5C" w:rsidRDefault="00201B2A" w:rsidP="00201B2A">
      <w:pPr>
        <w:pStyle w:val="Akapitzlist"/>
        <w:numPr>
          <w:ilvl w:val="0"/>
          <w:numId w:val="1"/>
        </w:numPr>
      </w:pPr>
      <w:r>
        <w:t>Wytyczne szczegółowe zarządzanie LSR - Wytyczne szczegółowe w zakresie przyznawania, wypłaty i zwrotu pomocy finansowej w ramach Planu Strategicznego dla Wspólnej Polityki Rolnej na lata 2023–2027 dla interwencji I.13.1 LEADER/Rozwój Lokalny Kierowany przez Społeczność (RLKS) – komponent Zarządzanie LSR;</w:t>
      </w:r>
    </w:p>
    <w:p w14:paraId="7DE30965" w14:textId="77777777" w:rsidR="00201B2A" w:rsidRDefault="00201B2A" w:rsidP="000958DB">
      <w:pPr>
        <w:pStyle w:val="Nagwek2"/>
      </w:pPr>
      <w:bookmarkStart w:id="2" w:name="_Toc157374434"/>
      <w:r w:rsidRPr="002C0C5C">
        <w:t>Skróty użyte w procedurach</w:t>
      </w:r>
      <w:bookmarkEnd w:id="2"/>
    </w:p>
    <w:p w14:paraId="09EC5D42" w14:textId="77777777" w:rsidR="00201B2A" w:rsidRPr="00C87367" w:rsidRDefault="00201B2A" w:rsidP="00201B2A">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Pr>
          <w:rFonts w:cstheme="minorHAnsi"/>
          <w:color w:val="000000"/>
          <w:sz w:val="24"/>
          <w:szCs w:val="24"/>
        </w:rPr>
        <w:t>3</w:t>
      </w:r>
    </w:p>
    <w:p w14:paraId="4BC2604D" w14:textId="77777777" w:rsidR="00201B2A" w:rsidRPr="002C0C5C" w:rsidRDefault="00201B2A" w:rsidP="00201B2A">
      <w:pPr>
        <w:pStyle w:val="Akapitzlist"/>
        <w:numPr>
          <w:ilvl w:val="0"/>
          <w:numId w:val="3"/>
        </w:numPr>
      </w:pPr>
      <w:r w:rsidRPr="002C0C5C">
        <w:t>LGD –</w:t>
      </w:r>
      <w:r w:rsidR="00FF3017">
        <w:t xml:space="preserve"> Stowarzyszenie Lokalna Grupa Działania „Polesie”</w:t>
      </w:r>
    </w:p>
    <w:p w14:paraId="7AF55411" w14:textId="77777777" w:rsidR="00201B2A" w:rsidRPr="002C0C5C" w:rsidRDefault="00201B2A" w:rsidP="00201B2A">
      <w:pPr>
        <w:pStyle w:val="Akapitzlist"/>
        <w:numPr>
          <w:ilvl w:val="0"/>
          <w:numId w:val="1"/>
        </w:numPr>
      </w:pPr>
      <w:r>
        <w:t xml:space="preserve">LSR – </w:t>
      </w:r>
      <w:r w:rsidR="00FF3017">
        <w:t>Lokalna Strategia Rozwoju Lokalnej Grupy Działania „Polesie” na lata 2023-2027</w:t>
      </w:r>
    </w:p>
    <w:p w14:paraId="30A7182C" w14:textId="77777777" w:rsidR="00201B2A" w:rsidRPr="002C0C5C" w:rsidRDefault="00201B2A" w:rsidP="00201B2A">
      <w:pPr>
        <w:pStyle w:val="Akapitzlist"/>
        <w:numPr>
          <w:ilvl w:val="0"/>
          <w:numId w:val="1"/>
        </w:numPr>
      </w:pPr>
      <w:r w:rsidRPr="002C0C5C">
        <w:t xml:space="preserve">Rada LGD – </w:t>
      </w:r>
      <w:r w:rsidRPr="00826924">
        <w:t xml:space="preserve">organ decyzyjny </w:t>
      </w:r>
      <w:r w:rsidR="00FF3017">
        <w:t>Stowarzyszenia Lokalna Grupa Działania „Polesie”,</w:t>
      </w:r>
      <w:r>
        <w:t xml:space="preserve"> </w:t>
      </w:r>
      <w:r w:rsidRPr="00826924">
        <w:t>o którym mowa art. 4  ust. 3 pkt 4 oraz ust. 4-7 ustawy RLKS;</w:t>
      </w:r>
    </w:p>
    <w:p w14:paraId="15571D8A" w14:textId="77777777" w:rsidR="00201B2A" w:rsidRPr="002C0C5C" w:rsidRDefault="00201B2A" w:rsidP="00201B2A">
      <w:pPr>
        <w:pStyle w:val="Akapitzlist"/>
        <w:numPr>
          <w:ilvl w:val="0"/>
          <w:numId w:val="1"/>
        </w:numPr>
      </w:pPr>
      <w:r w:rsidRPr="002C0C5C">
        <w:t>Zarząd LGD</w:t>
      </w:r>
      <w:r>
        <w:t xml:space="preserve"> – Zarząd </w:t>
      </w:r>
      <w:r w:rsidR="00FF3017">
        <w:t>Stowarzyszenia Lokalna Grupa Działania „Polesie”</w:t>
      </w:r>
      <w:r>
        <w:t xml:space="preserve"> </w:t>
      </w:r>
    </w:p>
    <w:p w14:paraId="4A14EA89" w14:textId="77777777" w:rsidR="00201B2A" w:rsidRPr="002C0C5C" w:rsidRDefault="00201B2A" w:rsidP="00201B2A">
      <w:pPr>
        <w:pStyle w:val="Akapitzlist"/>
        <w:numPr>
          <w:ilvl w:val="0"/>
          <w:numId w:val="1"/>
        </w:numPr>
      </w:pPr>
      <w:r w:rsidRPr="002C0C5C">
        <w:t>Biuro LGD</w:t>
      </w:r>
      <w:r>
        <w:t xml:space="preserve"> – Biuro </w:t>
      </w:r>
      <w:r w:rsidR="00FF3017">
        <w:t>Stowarzyszenia Lokalna Grupa Działania „Polesie”</w:t>
      </w:r>
    </w:p>
    <w:p w14:paraId="1F76547A" w14:textId="77777777" w:rsidR="00201B2A" w:rsidRDefault="00201B2A" w:rsidP="00201B2A">
      <w:pPr>
        <w:pStyle w:val="Akapitzlist"/>
        <w:numPr>
          <w:ilvl w:val="0"/>
          <w:numId w:val="1"/>
        </w:numPr>
      </w:pPr>
      <w:r w:rsidRPr="002C0C5C">
        <w:t>ZW – Zarząd Województwa</w:t>
      </w:r>
      <w:r w:rsidR="00FF3017">
        <w:t xml:space="preserve"> Lubelskiego</w:t>
      </w:r>
    </w:p>
    <w:p w14:paraId="19938378" w14:textId="77777777" w:rsidR="00201B2A" w:rsidRPr="002C0C5C" w:rsidRDefault="00201B2A" w:rsidP="00201B2A">
      <w:pPr>
        <w:pStyle w:val="Akapitzlist"/>
        <w:numPr>
          <w:ilvl w:val="0"/>
          <w:numId w:val="1"/>
        </w:numPr>
      </w:pPr>
      <w:r>
        <w:t>Agencja – Agencja Restrukturyzacji i Modernizacji Rolnictwa</w:t>
      </w:r>
    </w:p>
    <w:p w14:paraId="4B276072" w14:textId="77777777" w:rsidR="00201B2A" w:rsidRPr="002C0C5C" w:rsidRDefault="00201B2A" w:rsidP="00201B2A">
      <w:pPr>
        <w:pStyle w:val="Akapitzlist"/>
        <w:numPr>
          <w:ilvl w:val="0"/>
          <w:numId w:val="1"/>
        </w:numPr>
      </w:pPr>
      <w:r w:rsidRPr="002C0C5C">
        <w:t xml:space="preserve">MRiRW </w:t>
      </w:r>
      <w:r>
        <w:t xml:space="preserve">- </w:t>
      </w:r>
      <w:r w:rsidRPr="00B521BB">
        <w:t>Minister Rolnictwa i Rozwoju Wsi</w:t>
      </w:r>
    </w:p>
    <w:p w14:paraId="40ABC4B0" w14:textId="77777777" w:rsidR="00201B2A" w:rsidRDefault="00201B2A" w:rsidP="00201B2A">
      <w:pPr>
        <w:pStyle w:val="Akapitzlist"/>
        <w:numPr>
          <w:ilvl w:val="0"/>
          <w:numId w:val="1"/>
        </w:numPr>
      </w:pPr>
      <w:r w:rsidRPr="002C0C5C">
        <w:t xml:space="preserve">PS –WPR </w:t>
      </w:r>
      <w:r>
        <w:t>- Plan Strategiczny dla Wspólnej Polityki Rolnej na lata 2023–2027</w:t>
      </w:r>
    </w:p>
    <w:p w14:paraId="18A57486" w14:textId="77777777" w:rsidR="00201B2A" w:rsidRDefault="00201B2A" w:rsidP="00201B2A">
      <w:pPr>
        <w:pStyle w:val="Akapitzlist"/>
        <w:numPr>
          <w:ilvl w:val="0"/>
          <w:numId w:val="1"/>
        </w:numPr>
      </w:pPr>
      <w:r w:rsidRPr="002C0C5C">
        <w:lastRenderedPageBreak/>
        <w:t xml:space="preserve">Umowa ramowa </w:t>
      </w:r>
      <w:r>
        <w:t xml:space="preserve">- </w:t>
      </w:r>
      <w:r w:rsidRPr="00B521BB">
        <w:t>umowa o warunkach i sposobie realizacji LSR, o której mowa w ustawie RLKS;</w:t>
      </w:r>
    </w:p>
    <w:p w14:paraId="1E73F154" w14:textId="77777777" w:rsidR="00201B2A" w:rsidRDefault="00201B2A" w:rsidP="00201B2A">
      <w:pPr>
        <w:pStyle w:val="Akapitzlist"/>
        <w:numPr>
          <w:ilvl w:val="0"/>
          <w:numId w:val="1"/>
        </w:numPr>
      </w:pPr>
      <w:r w:rsidRPr="00201B2A">
        <w:t>projekt grantowy – operacja, w ramach której</w:t>
      </w:r>
      <w:r w:rsidR="00F716C9">
        <w:t xml:space="preserve"> LGD jako beneficjent powierza G</w:t>
      </w:r>
      <w:r w:rsidRPr="00201B2A">
        <w:t>rantobiorcy grant oraz realizację zadania objętego tym grantem</w:t>
      </w:r>
    </w:p>
    <w:p w14:paraId="60FDE347" w14:textId="77777777" w:rsidR="00201B2A" w:rsidRDefault="00F716C9" w:rsidP="00201B2A">
      <w:pPr>
        <w:pStyle w:val="Akapitzlist"/>
        <w:numPr>
          <w:ilvl w:val="0"/>
          <w:numId w:val="1"/>
        </w:numPr>
      </w:pPr>
      <w:r>
        <w:t>G</w:t>
      </w:r>
      <w:r w:rsidR="00201B2A">
        <w:t>rantobiorca – podmiot, któremu LGD powierzyła grant</w:t>
      </w:r>
    </w:p>
    <w:p w14:paraId="07050ABD" w14:textId="77777777" w:rsidR="00201B2A" w:rsidRPr="002C0C5C" w:rsidRDefault="00201B2A" w:rsidP="00201B2A">
      <w:pPr>
        <w:pStyle w:val="Akapitzlist"/>
        <w:numPr>
          <w:ilvl w:val="0"/>
          <w:numId w:val="1"/>
        </w:numPr>
      </w:pPr>
      <w:r>
        <w:t>grant</w:t>
      </w:r>
      <w:r w:rsidR="00F716C9">
        <w:t xml:space="preserve"> – środki finansowe powierzone G</w:t>
      </w:r>
      <w:r>
        <w:t>rantobiorcy przez LGD na podstawie umowy na realizację zadań służących osiągnięciu celu projektu grantowego</w:t>
      </w:r>
    </w:p>
    <w:p w14:paraId="6779B65F" w14:textId="77777777" w:rsidR="002F0EBC" w:rsidRPr="002C0C5C" w:rsidRDefault="002F0EBC" w:rsidP="002F0EBC">
      <w:pPr>
        <w:pStyle w:val="Akapitzlist"/>
        <w:numPr>
          <w:ilvl w:val="0"/>
          <w:numId w:val="1"/>
        </w:numPr>
      </w:pPr>
      <w:r w:rsidRPr="002F0EBC">
        <w:t xml:space="preserve">System IT LGD – system teleinformatyczny wspomagający </w:t>
      </w:r>
      <w:r w:rsidR="003D3FC6">
        <w:t>przeprowadzenie konkursu</w:t>
      </w:r>
      <w:r w:rsidRPr="002F0EBC">
        <w:t xml:space="preserve">, oceny i wyboru wniosków stosowany w LGD </w:t>
      </w:r>
    </w:p>
    <w:p w14:paraId="43563FD1" w14:textId="77777777" w:rsidR="000958DB" w:rsidRDefault="000958DB" w:rsidP="000958DB"/>
    <w:p w14:paraId="5EDAFE94" w14:textId="77777777" w:rsidR="000958DB" w:rsidRDefault="000958DB" w:rsidP="000958DB">
      <w:pPr>
        <w:pStyle w:val="Nagwek2"/>
      </w:pPr>
      <w:r>
        <w:t>Zasady</w:t>
      </w:r>
      <w:r>
        <w:rPr>
          <w:spacing w:val="-1"/>
        </w:rPr>
        <w:t xml:space="preserve"> </w:t>
      </w:r>
      <w:r>
        <w:rPr>
          <w:spacing w:val="-2"/>
        </w:rPr>
        <w:t>ogólne:</w:t>
      </w:r>
    </w:p>
    <w:p w14:paraId="126562D0" w14:textId="77777777" w:rsidR="006867F9" w:rsidRPr="00C87367" w:rsidRDefault="006867F9" w:rsidP="006867F9">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Pr>
          <w:rFonts w:cstheme="minorHAnsi"/>
          <w:color w:val="000000"/>
          <w:sz w:val="24"/>
          <w:szCs w:val="24"/>
        </w:rPr>
        <w:t>4</w:t>
      </w:r>
    </w:p>
    <w:p w14:paraId="568C8061" w14:textId="77777777" w:rsidR="000958DB" w:rsidRDefault="00AB3CAE" w:rsidP="00CB2168">
      <w:pPr>
        <w:pStyle w:val="Akapitzlist"/>
        <w:numPr>
          <w:ilvl w:val="0"/>
          <w:numId w:val="4"/>
        </w:numPr>
      </w:pPr>
      <w:r>
        <w:t>LGD zawiera umowę z ZW na realizację projektu grantowego, o którym mowa w art. 1</w:t>
      </w:r>
      <w:r w:rsidR="004A2A95">
        <w:t>7</w:t>
      </w:r>
      <w:r>
        <w:t xml:space="preserve"> ust. </w:t>
      </w:r>
      <w:r w:rsidR="004A2A95">
        <w:t>3 pkt 1</w:t>
      </w:r>
      <w:r>
        <w:t xml:space="preserve"> ustawy RLKS</w:t>
      </w:r>
      <w:r w:rsidR="00FF3017">
        <w:t>.</w:t>
      </w:r>
    </w:p>
    <w:p w14:paraId="6725F9A1" w14:textId="77777777" w:rsidR="000958DB" w:rsidRDefault="000958DB" w:rsidP="00354A21">
      <w:pPr>
        <w:pStyle w:val="Akapitzlist"/>
        <w:numPr>
          <w:ilvl w:val="0"/>
          <w:numId w:val="4"/>
        </w:numPr>
      </w:pPr>
      <w:r>
        <w:t xml:space="preserve">LGD przeprowadza otwarty </w:t>
      </w:r>
      <w:r w:rsidR="00354A21" w:rsidRPr="00354A21">
        <w:t>konkurs na wybór grantobiorców</w:t>
      </w:r>
      <w:r>
        <w:t>, a następnie dokonuje wyboru grantobiorców w ramach projektu grantowego.</w:t>
      </w:r>
    </w:p>
    <w:p w14:paraId="36E68103" w14:textId="77777777" w:rsidR="00807463" w:rsidRDefault="00807463" w:rsidP="00CB2168">
      <w:pPr>
        <w:pStyle w:val="Akapitzlist"/>
        <w:numPr>
          <w:ilvl w:val="0"/>
          <w:numId w:val="4"/>
        </w:numPr>
      </w:pPr>
      <w:r>
        <w:t>Wybory grantobiorców dokonuje się na podstawie kryteriów wyboru</w:t>
      </w:r>
      <w:r w:rsidR="00FF3017">
        <w:t>.</w:t>
      </w:r>
    </w:p>
    <w:p w14:paraId="43F01CAB" w14:textId="77777777" w:rsidR="00807463" w:rsidRPr="00807463" w:rsidRDefault="00807463" w:rsidP="00CB2168">
      <w:pPr>
        <w:pStyle w:val="Akapitzlist"/>
        <w:numPr>
          <w:ilvl w:val="0"/>
          <w:numId w:val="4"/>
        </w:numPr>
      </w:pPr>
      <w:r>
        <w:t>LGD</w:t>
      </w:r>
      <w:r w:rsidRPr="006867F9">
        <w:rPr>
          <w:spacing w:val="-8"/>
        </w:rPr>
        <w:t xml:space="preserve"> </w:t>
      </w:r>
      <w:r>
        <w:t>udziela</w:t>
      </w:r>
      <w:r w:rsidRPr="006867F9">
        <w:rPr>
          <w:spacing w:val="-4"/>
        </w:rPr>
        <w:t xml:space="preserve"> </w:t>
      </w:r>
      <w:r>
        <w:t>wsparcia</w:t>
      </w:r>
      <w:r w:rsidRPr="006867F9">
        <w:rPr>
          <w:spacing w:val="-6"/>
        </w:rPr>
        <w:t xml:space="preserve"> </w:t>
      </w:r>
      <w:r>
        <w:t>na realizację grantu na podstawie umowy</w:t>
      </w:r>
      <w:r w:rsidRPr="006867F9">
        <w:rPr>
          <w:spacing w:val="-2"/>
        </w:rPr>
        <w:t>.</w:t>
      </w:r>
    </w:p>
    <w:p w14:paraId="6D889805" w14:textId="77777777" w:rsidR="00807463" w:rsidRDefault="00807463" w:rsidP="00354A21">
      <w:pPr>
        <w:pStyle w:val="Akapitzlist"/>
        <w:numPr>
          <w:ilvl w:val="0"/>
          <w:numId w:val="4"/>
        </w:numPr>
      </w:pPr>
      <w:r>
        <w:t xml:space="preserve">LGD </w:t>
      </w:r>
      <w:r w:rsidR="00D060B6">
        <w:t xml:space="preserve">przeprowadza </w:t>
      </w:r>
      <w:r w:rsidR="00354A21" w:rsidRPr="00354A21">
        <w:t>konkurs na wybór grantobiorców</w:t>
      </w:r>
      <w:r w:rsidR="00354A21" w:rsidRPr="00354A21" w:rsidDel="00354A21">
        <w:t xml:space="preserve"> </w:t>
      </w:r>
      <w:r w:rsidR="00D060B6">
        <w:t>oraz dokonuje wyboru</w:t>
      </w:r>
      <w:r>
        <w:t xml:space="preserve"> grantobiorców w systemie </w:t>
      </w:r>
      <w:r w:rsidR="00F716C9" w:rsidRPr="002F0EBC">
        <w:t xml:space="preserve">IT LGD </w:t>
      </w:r>
      <w:r>
        <w:t>gwarantującym</w:t>
      </w:r>
      <w:r w:rsidRPr="00807463">
        <w:t xml:space="preserve"> bezpieczeństwo danych osobowych.</w:t>
      </w:r>
    </w:p>
    <w:p w14:paraId="2C3CF818" w14:textId="77777777" w:rsidR="00807463" w:rsidRDefault="00807463" w:rsidP="00CB2168">
      <w:pPr>
        <w:pStyle w:val="Akapitzlist"/>
        <w:numPr>
          <w:ilvl w:val="0"/>
          <w:numId w:val="4"/>
        </w:numPr>
      </w:pPr>
      <w:r>
        <w:t>W komunikacji z wnioskod</w:t>
      </w:r>
      <w:r w:rsidR="00F716C9">
        <w:t>awcami oraz G</w:t>
      </w:r>
      <w:r>
        <w:t xml:space="preserve">rantobiorcami preferuje się formy komunikacji elektronicznej. </w:t>
      </w:r>
    </w:p>
    <w:p w14:paraId="3A06895C" w14:textId="77777777" w:rsidR="000958DB" w:rsidRDefault="000958DB" w:rsidP="006867F9"/>
    <w:p w14:paraId="27D063B1" w14:textId="77777777" w:rsidR="000958DB" w:rsidRPr="000958DB" w:rsidRDefault="000958DB" w:rsidP="000958DB">
      <w:pPr>
        <w:pStyle w:val="Nagwek2"/>
      </w:pPr>
      <w:r w:rsidRPr="000958DB">
        <w:t xml:space="preserve">Ogłoszenie </w:t>
      </w:r>
      <w:r w:rsidR="00354A21">
        <w:t>konkursu</w:t>
      </w:r>
      <w:r w:rsidR="00354A21" w:rsidRPr="000958DB">
        <w:t xml:space="preserve"> </w:t>
      </w:r>
      <w:r w:rsidRPr="000958DB">
        <w:t>i przyjmowani</w:t>
      </w:r>
      <w:r w:rsidR="00354A21">
        <w:t>e</w:t>
      </w:r>
      <w:r w:rsidRPr="000958DB">
        <w:t xml:space="preserve"> wniosków o powierzenie grantu w ramach projektu grantowego</w:t>
      </w:r>
    </w:p>
    <w:p w14:paraId="008D4BE8" w14:textId="77777777" w:rsidR="006867F9" w:rsidRPr="00C87367" w:rsidRDefault="006867F9" w:rsidP="006867F9">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Pr>
          <w:rFonts w:cstheme="minorHAnsi"/>
          <w:color w:val="000000"/>
          <w:sz w:val="24"/>
          <w:szCs w:val="24"/>
        </w:rPr>
        <w:t>5</w:t>
      </w:r>
    </w:p>
    <w:p w14:paraId="47A5A526" w14:textId="77777777" w:rsidR="009049E4" w:rsidRDefault="009049E4" w:rsidP="00354A21">
      <w:pPr>
        <w:pStyle w:val="Akapitzlist"/>
        <w:numPr>
          <w:ilvl w:val="0"/>
          <w:numId w:val="5"/>
        </w:numPr>
      </w:pPr>
      <w:r w:rsidRPr="009049E4">
        <w:t xml:space="preserve">Po zawarciu przez LGD umowy </w:t>
      </w:r>
      <w:r>
        <w:t>na realizację projektu grantowego</w:t>
      </w:r>
      <w:r w:rsidRPr="009049E4">
        <w:t xml:space="preserve"> </w:t>
      </w:r>
      <w:r>
        <w:t xml:space="preserve">z </w:t>
      </w:r>
      <w:r w:rsidR="002F0EBC">
        <w:t>ZW</w:t>
      </w:r>
      <w:r>
        <w:t xml:space="preserve"> biuro przygotowuje o</w:t>
      </w:r>
      <w:r w:rsidRPr="009049E4">
        <w:t xml:space="preserve">głoszenie </w:t>
      </w:r>
      <w:r>
        <w:t xml:space="preserve">o </w:t>
      </w:r>
      <w:r w:rsidR="00354A21" w:rsidRPr="00354A21">
        <w:t>konkurs</w:t>
      </w:r>
      <w:r w:rsidR="00354A21">
        <w:t>ie</w:t>
      </w:r>
      <w:r w:rsidR="00354A21" w:rsidRPr="00354A21">
        <w:t xml:space="preserve"> na wybór grantobiorców</w:t>
      </w:r>
      <w:r w:rsidR="00BD3E7E">
        <w:t>.</w:t>
      </w:r>
    </w:p>
    <w:p w14:paraId="69FA0EF3" w14:textId="460A69D8" w:rsidR="0021293F" w:rsidRPr="0021293F" w:rsidRDefault="0021293F" w:rsidP="0021293F">
      <w:pPr>
        <w:pStyle w:val="Akapitzlist"/>
        <w:numPr>
          <w:ilvl w:val="0"/>
          <w:numId w:val="5"/>
        </w:numPr>
        <w:rPr>
          <w:rFonts w:cstheme="minorHAnsi"/>
        </w:rPr>
      </w:pPr>
      <w:r w:rsidRPr="00E80E71">
        <w:rPr>
          <w:rFonts w:cstheme="minorHAnsi"/>
        </w:rPr>
        <w:t>Ogłoszenie o konkursie spełnia wymagania Wytycznych szczegółowych w zakresie przygotowania i realizacji projektów grantowych (VI.2.).</w:t>
      </w:r>
    </w:p>
    <w:p w14:paraId="38BD808B" w14:textId="77777777" w:rsidR="000958DB" w:rsidRDefault="000958DB" w:rsidP="00354A21">
      <w:pPr>
        <w:pStyle w:val="Akapitzlist"/>
        <w:numPr>
          <w:ilvl w:val="0"/>
          <w:numId w:val="5"/>
        </w:numPr>
      </w:pPr>
      <w:r>
        <w:t xml:space="preserve">LGD zamieszcza ogłoszenie o </w:t>
      </w:r>
      <w:r w:rsidR="00354A21" w:rsidRPr="00354A21">
        <w:t>konkurs</w:t>
      </w:r>
      <w:r w:rsidR="00354A21">
        <w:t>ie</w:t>
      </w:r>
      <w:r w:rsidR="00354A21" w:rsidRPr="00354A21">
        <w:t xml:space="preserve"> na wybór grantobiorców</w:t>
      </w:r>
      <w:r w:rsidR="00354A21" w:rsidRPr="00354A21" w:rsidDel="00354A21">
        <w:t xml:space="preserve"> </w:t>
      </w:r>
      <w:r>
        <w:t xml:space="preserve">w szczególności na </w:t>
      </w:r>
      <w:r w:rsidR="00D060B6">
        <w:t>s</w:t>
      </w:r>
      <w:r w:rsidR="00F716C9">
        <w:t>w</w:t>
      </w:r>
      <w:r>
        <w:t>ojej stronie internetowej nie wcześniej niż 30 dni i nie później niż 14 dni przed planowanym terminem rozpoczęcia biegu terminu składania wniosków.</w:t>
      </w:r>
    </w:p>
    <w:p w14:paraId="1A247FD0" w14:textId="77777777" w:rsidR="0021293F" w:rsidRPr="00E80E71" w:rsidRDefault="0021293F" w:rsidP="0021293F">
      <w:pPr>
        <w:pStyle w:val="Akapitzlist"/>
        <w:numPr>
          <w:ilvl w:val="0"/>
          <w:numId w:val="5"/>
        </w:numPr>
        <w:jc w:val="both"/>
        <w:rPr>
          <w:rFonts w:cstheme="minorHAnsi"/>
        </w:rPr>
      </w:pPr>
      <w:r w:rsidRPr="00E80E71">
        <w:rPr>
          <w:rFonts w:cstheme="minorHAnsi"/>
        </w:rPr>
        <w:t>Zmiana treści ogłoszenia o konkursie na wybór grantobiorców oraz kryteriów wyboru grantobiorców i ustalonych w odniesieniu do danego konkursu wymogów jest dopuszczalna wyłącznie w sytuacji, w której w ramach danego konkursu nie złożono jeszcze wniosku o powierzenie grantu. Zmiana ta skutkuje wydłużeniem terminu składania wniosków o powierzenie grantów o czas niezbędny do przygotowania i złożenia wniosku o powierzenie grantu.</w:t>
      </w:r>
    </w:p>
    <w:p w14:paraId="05481945" w14:textId="77777777" w:rsidR="0021293F" w:rsidRPr="00E80E71" w:rsidRDefault="0021293F" w:rsidP="0021293F">
      <w:pPr>
        <w:pStyle w:val="Akapitzlist"/>
        <w:numPr>
          <w:ilvl w:val="0"/>
          <w:numId w:val="5"/>
        </w:numPr>
        <w:jc w:val="both"/>
        <w:rPr>
          <w:rFonts w:cstheme="minorHAnsi"/>
        </w:rPr>
      </w:pPr>
      <w:r w:rsidRPr="00E80E71">
        <w:rPr>
          <w:rFonts w:cstheme="minorHAnsi"/>
        </w:rPr>
        <w:t>LGD może odstąpić od konkursu na wybór grantobiorców jeżeli:</w:t>
      </w:r>
    </w:p>
    <w:p w14:paraId="39FE2337" w14:textId="77777777" w:rsidR="0021293F" w:rsidRPr="00E80E71" w:rsidRDefault="0021293F" w:rsidP="0021293F">
      <w:pPr>
        <w:pStyle w:val="Akapitzlist"/>
        <w:numPr>
          <w:ilvl w:val="0"/>
          <w:numId w:val="30"/>
        </w:numPr>
        <w:jc w:val="both"/>
        <w:rPr>
          <w:rFonts w:cstheme="minorHAnsi"/>
        </w:rPr>
      </w:pPr>
      <w:r w:rsidRPr="00E80E71">
        <w:rPr>
          <w:rFonts w:cstheme="minorHAnsi"/>
        </w:rPr>
        <w:t xml:space="preserve">w terminie składania wniosków nie złożono żadnego wniosku, </w:t>
      </w:r>
    </w:p>
    <w:p w14:paraId="6599C2D4" w14:textId="77777777" w:rsidR="0021293F" w:rsidRPr="00E80E71" w:rsidRDefault="0021293F" w:rsidP="0021293F">
      <w:pPr>
        <w:pStyle w:val="Akapitzlist"/>
        <w:numPr>
          <w:ilvl w:val="0"/>
          <w:numId w:val="30"/>
        </w:numPr>
        <w:jc w:val="both"/>
        <w:rPr>
          <w:rFonts w:cstheme="minorHAnsi"/>
        </w:rPr>
      </w:pPr>
      <w:r w:rsidRPr="00E80E71">
        <w:rPr>
          <w:rFonts w:cstheme="minorHAnsi"/>
        </w:rPr>
        <w:t xml:space="preserve">wystąpiła istotna zmiana okoliczności powodująca, że wybór grantobiorców nie leży w interesie publicznym, czego nie można było wcześniej przewidzieć, </w:t>
      </w:r>
    </w:p>
    <w:p w14:paraId="56D434A7" w14:textId="77777777" w:rsidR="0021293F" w:rsidRPr="00E80E71" w:rsidRDefault="0021293F" w:rsidP="0021293F">
      <w:pPr>
        <w:pStyle w:val="Akapitzlist"/>
        <w:numPr>
          <w:ilvl w:val="0"/>
          <w:numId w:val="30"/>
        </w:numPr>
        <w:jc w:val="both"/>
        <w:rPr>
          <w:rFonts w:cstheme="minorHAnsi"/>
        </w:rPr>
      </w:pPr>
      <w:r w:rsidRPr="00E80E71">
        <w:rPr>
          <w:rFonts w:cstheme="minorHAnsi"/>
        </w:rPr>
        <w:t xml:space="preserve">postępowanie jest obarczone niemożliwą do usunięcia wada prawną, </w:t>
      </w:r>
    </w:p>
    <w:p w14:paraId="25F4CB41" w14:textId="77777777" w:rsidR="0021293F" w:rsidRPr="00E80E71" w:rsidRDefault="0021293F" w:rsidP="0021293F">
      <w:pPr>
        <w:pStyle w:val="Akapitzlist"/>
        <w:numPr>
          <w:ilvl w:val="0"/>
          <w:numId w:val="30"/>
        </w:numPr>
        <w:jc w:val="both"/>
        <w:rPr>
          <w:rFonts w:cstheme="minorHAnsi"/>
        </w:rPr>
      </w:pPr>
      <w:r w:rsidRPr="00E80E71">
        <w:rPr>
          <w:rFonts w:cstheme="minorHAnsi"/>
        </w:rPr>
        <w:lastRenderedPageBreak/>
        <w:t>została rozwiązania z ZW umowa o przyznanie pomocy na projekt grantowy/ odstąpiono od umowy o przyznanie pomocy na projekt grantowy.</w:t>
      </w:r>
    </w:p>
    <w:p w14:paraId="3B263542" w14:textId="77777777" w:rsidR="0021293F" w:rsidRPr="00E80E71" w:rsidRDefault="0021293F" w:rsidP="0021293F">
      <w:pPr>
        <w:pStyle w:val="Akapitzlist"/>
        <w:numPr>
          <w:ilvl w:val="0"/>
          <w:numId w:val="5"/>
        </w:numPr>
        <w:jc w:val="both"/>
        <w:rPr>
          <w:rFonts w:cstheme="minorHAnsi"/>
        </w:rPr>
      </w:pPr>
      <w:r w:rsidRPr="00E80E71">
        <w:rPr>
          <w:rFonts w:cstheme="minorHAnsi"/>
        </w:rPr>
        <w:t xml:space="preserve">Informację o odstąpieniu od konkursu na wybór grantobiorców oraz jego przyczynach LGD niezwłocznie zamieszcza na stronie internetowej oraz przekazuje wnioskodawcom za pomocą systemu IT LGD. Informacja ta nie stanowi podstawy do wniesienia odwołania.  Jeżeli konkurs na wybór grantobiorców zostanie unieważniony, wsparcie na wniosek w ramach tego konkursu nie przysługuje. </w:t>
      </w:r>
    </w:p>
    <w:p w14:paraId="43D60B1B" w14:textId="77777777" w:rsidR="0021293F" w:rsidRPr="00E80E71" w:rsidRDefault="0021293F" w:rsidP="0021293F">
      <w:pPr>
        <w:pStyle w:val="Akapitzlist"/>
        <w:numPr>
          <w:ilvl w:val="0"/>
          <w:numId w:val="5"/>
        </w:numPr>
        <w:jc w:val="both"/>
        <w:rPr>
          <w:rFonts w:cstheme="minorHAnsi"/>
        </w:rPr>
      </w:pPr>
      <w:r w:rsidRPr="00E80E71">
        <w:rPr>
          <w:rFonts w:cstheme="minorHAnsi"/>
        </w:rPr>
        <w:t>W sytuacji braku możliwości osiągnięcia celów projektu grantowego, na podstawie złożonych wniosków o powierzenie grantów lub na skutek rezygnacji przez grantobiorców z realizacji zadań lub rozwiązania umów o powierzenie grantów LGD może ponownie przeprowadzić uzupełniający konkurs na wybór grantobiorców.</w:t>
      </w:r>
    </w:p>
    <w:p w14:paraId="113B0AB3" w14:textId="0CFC99F9" w:rsidR="0021293F" w:rsidRPr="0021293F" w:rsidRDefault="0021293F" w:rsidP="0021293F">
      <w:pPr>
        <w:pStyle w:val="Akapitzlist"/>
        <w:numPr>
          <w:ilvl w:val="0"/>
          <w:numId w:val="5"/>
        </w:numPr>
        <w:jc w:val="both"/>
        <w:rPr>
          <w:rFonts w:cstheme="minorHAnsi"/>
        </w:rPr>
      </w:pPr>
      <w:r w:rsidRPr="00E80E71">
        <w:rPr>
          <w:rFonts w:cstheme="minorHAnsi"/>
        </w:rPr>
        <w:t>LGD archiwizuje na swojej stronie internetowej wszystkie ogłoszenia dotyczące konkursów na wybór grantobiorców do dnia upływu 5 lat od dnia wypłaty pomocy LGD na dany projekt grantowy. Podgląd treści tych ogłoszeń powinien być możliwy przez każdy podmiot odwiedzający stronę internetową LGD.</w:t>
      </w:r>
    </w:p>
    <w:p w14:paraId="67C189F3" w14:textId="77777777" w:rsidR="006867F9" w:rsidRDefault="006867F9" w:rsidP="006867F9"/>
    <w:p w14:paraId="06D626A4" w14:textId="77777777" w:rsidR="006867F9" w:rsidRPr="00C87367" w:rsidRDefault="006867F9" w:rsidP="006867F9">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Pr>
          <w:rFonts w:cstheme="minorHAnsi"/>
          <w:color w:val="000000"/>
          <w:sz w:val="24"/>
          <w:szCs w:val="24"/>
        </w:rPr>
        <w:t>6</w:t>
      </w:r>
    </w:p>
    <w:p w14:paraId="6095229D" w14:textId="77777777" w:rsidR="000958DB" w:rsidRDefault="000958DB" w:rsidP="00F706D9">
      <w:pPr>
        <w:pStyle w:val="Akapitzlist"/>
        <w:numPr>
          <w:ilvl w:val="0"/>
          <w:numId w:val="8"/>
        </w:numPr>
      </w:pPr>
      <w:r>
        <w:t xml:space="preserve">Wniosek </w:t>
      </w:r>
      <w:r w:rsidR="00BD3E7E">
        <w:t>składany jest</w:t>
      </w:r>
      <w:r>
        <w:t xml:space="preserve"> </w:t>
      </w:r>
      <w:r w:rsidR="00BD3E7E">
        <w:t xml:space="preserve">do LGD w terminie i formie wskazanym w ogłoszeniu o </w:t>
      </w:r>
      <w:r w:rsidR="00F706D9" w:rsidRPr="00F706D9">
        <w:t xml:space="preserve"> konkurs</w:t>
      </w:r>
      <w:r w:rsidR="00F706D9">
        <w:t>ie</w:t>
      </w:r>
      <w:r w:rsidR="00F706D9" w:rsidRPr="00F706D9">
        <w:t xml:space="preserve"> na wybór grantobiorców</w:t>
      </w:r>
      <w:r w:rsidR="00BD3E7E">
        <w:t>.</w:t>
      </w:r>
    </w:p>
    <w:p w14:paraId="545DD459" w14:textId="77777777" w:rsidR="00D060B6" w:rsidRDefault="00D060B6" w:rsidP="00CB2168">
      <w:pPr>
        <w:pStyle w:val="Akapitzlist"/>
        <w:numPr>
          <w:ilvl w:val="0"/>
          <w:numId w:val="8"/>
        </w:numPr>
      </w:pPr>
      <w:r>
        <w:t xml:space="preserve">Wzór wniosku o powierzenie grantu stanowi Załącznik nr </w:t>
      </w:r>
      <w:r w:rsidR="003D3FC6">
        <w:t>1</w:t>
      </w:r>
      <w:r>
        <w:t>.</w:t>
      </w:r>
    </w:p>
    <w:p w14:paraId="2EA84914" w14:textId="77777777" w:rsidR="00BD3E7E" w:rsidRDefault="00BD3E7E" w:rsidP="00F706D9">
      <w:pPr>
        <w:pStyle w:val="Akapitzlist"/>
        <w:numPr>
          <w:ilvl w:val="0"/>
          <w:numId w:val="8"/>
        </w:numPr>
      </w:pPr>
      <w:r>
        <w:t xml:space="preserve">Wniosek jest przygotowywany (wypełniany) w Generatorze wniosków w wersji elektronicznej. </w:t>
      </w:r>
      <w:r w:rsidR="0091207B">
        <w:t xml:space="preserve">Generator wniosku w ramach danego </w:t>
      </w:r>
      <w:r w:rsidR="00F706D9" w:rsidRPr="00F706D9">
        <w:t>konkurs</w:t>
      </w:r>
      <w:r w:rsidR="00F706D9">
        <w:t>u</w:t>
      </w:r>
      <w:r w:rsidR="00F706D9" w:rsidRPr="00F706D9">
        <w:t xml:space="preserve"> na wybór grantobiorców</w:t>
      </w:r>
      <w:r w:rsidR="0091207B">
        <w:t xml:space="preserve"> dostępny jest</w:t>
      </w:r>
      <w:r w:rsidR="0091207B" w:rsidRPr="0091207B">
        <w:t xml:space="preserve"> na stronie internetowej LGD </w:t>
      </w:r>
      <w:r w:rsidR="0091207B">
        <w:t>od dnia i godziny</w:t>
      </w:r>
      <w:r w:rsidR="0091207B" w:rsidRPr="0091207B">
        <w:t xml:space="preserve"> rozpoczęcia </w:t>
      </w:r>
      <w:r w:rsidR="00F706D9">
        <w:t>konkursu</w:t>
      </w:r>
      <w:r w:rsidR="00F706D9" w:rsidRPr="0091207B">
        <w:t xml:space="preserve"> </w:t>
      </w:r>
      <w:r w:rsidR="0091207B" w:rsidRPr="0091207B">
        <w:t xml:space="preserve">i aktywny jest do dnia i godziny zakończenia </w:t>
      </w:r>
      <w:r w:rsidR="00F706D9">
        <w:t>konkursu</w:t>
      </w:r>
      <w:r w:rsidR="0091207B">
        <w:t xml:space="preserve">. </w:t>
      </w:r>
    </w:p>
    <w:p w14:paraId="09084994" w14:textId="25124EA8" w:rsidR="0091207B" w:rsidRDefault="0091207B" w:rsidP="00CB2168">
      <w:pPr>
        <w:pStyle w:val="Akapitzlist"/>
        <w:numPr>
          <w:ilvl w:val="0"/>
          <w:numId w:val="8"/>
        </w:numPr>
      </w:pPr>
      <w:r w:rsidRPr="0091207B">
        <w:t>W przypadku problemów technicznych z dostępem do Generatora wniosków, LGD może wydłużyć aktywność generatora</w:t>
      </w:r>
      <w:r w:rsidR="00AF08DF">
        <w:t xml:space="preserve"> i termin </w:t>
      </w:r>
      <w:r w:rsidRPr="0091207B">
        <w:t xml:space="preserve"> </w:t>
      </w:r>
      <w:r w:rsidR="00AF08DF">
        <w:t xml:space="preserve">naboru </w:t>
      </w:r>
      <w:r w:rsidRPr="0091207B">
        <w:t xml:space="preserve">o czas jego niedostępności, o czym LGD informuje na </w:t>
      </w:r>
      <w:r w:rsidR="00D060B6">
        <w:t>s</w:t>
      </w:r>
      <w:r w:rsidR="00F716C9">
        <w:t>w</w:t>
      </w:r>
      <w:r w:rsidRPr="0091207B">
        <w:t xml:space="preserve">ojej stronie </w:t>
      </w:r>
      <w:r w:rsidR="00D060B6">
        <w:t>internetowej</w:t>
      </w:r>
      <w:r w:rsidRPr="0091207B">
        <w:t>.</w:t>
      </w:r>
    </w:p>
    <w:p w14:paraId="1DFB66EB" w14:textId="77777777" w:rsidR="0091207B" w:rsidRDefault="0091207B" w:rsidP="00CB2168">
      <w:pPr>
        <w:pStyle w:val="Akapitzlist"/>
        <w:numPr>
          <w:ilvl w:val="0"/>
          <w:numId w:val="8"/>
        </w:numPr>
      </w:pPr>
      <w:r w:rsidRPr="0091207B">
        <w:t xml:space="preserve">Wniosek </w:t>
      </w:r>
      <w:r>
        <w:t xml:space="preserve">o powierzenie grantu </w:t>
      </w:r>
      <w:r w:rsidRPr="0091207B">
        <w:t>wypełniany jest elektronicznie i może być drukowany z wers</w:t>
      </w:r>
      <w:r>
        <w:t>ji elektronicznej z Generatora w</w:t>
      </w:r>
      <w:r w:rsidRPr="0091207B">
        <w:t xml:space="preserve">niosków. </w:t>
      </w:r>
    </w:p>
    <w:p w14:paraId="50A80908" w14:textId="77777777" w:rsidR="0091207B" w:rsidRDefault="0091207B" w:rsidP="00CB2168">
      <w:pPr>
        <w:pStyle w:val="Akapitzlist"/>
        <w:numPr>
          <w:ilvl w:val="0"/>
          <w:numId w:val="8"/>
        </w:numPr>
      </w:pPr>
      <w:r w:rsidRPr="0091207B">
        <w:t xml:space="preserve">Skuteczne złożenie wniosku polega na wysłaniu go drogą elektroniczną przez naciśnięcie klawisza </w:t>
      </w:r>
      <w:r>
        <w:t>Prześlij</w:t>
      </w:r>
      <w:r w:rsidRPr="0091207B">
        <w:t xml:space="preserve"> w Generatorze Wniosków.</w:t>
      </w:r>
    </w:p>
    <w:p w14:paraId="596F5291" w14:textId="77777777" w:rsidR="0091207B" w:rsidRDefault="0091207B" w:rsidP="00CB2168">
      <w:pPr>
        <w:pStyle w:val="Akapitzlist"/>
        <w:numPr>
          <w:ilvl w:val="0"/>
          <w:numId w:val="8"/>
        </w:numPr>
      </w:pPr>
      <w:r>
        <w:t xml:space="preserve">Data, godzina i minuta operacji opisanej w pkt. </w:t>
      </w:r>
      <w:r w:rsidR="004A2A95">
        <w:t>6</w:t>
      </w:r>
      <w:r>
        <w:t xml:space="preserve"> traktowana jest jako data złożenia wniosku.</w:t>
      </w:r>
    </w:p>
    <w:p w14:paraId="70010A8D" w14:textId="77777777" w:rsidR="00AF08DF" w:rsidRPr="00E80E71" w:rsidRDefault="00AF08DF" w:rsidP="00AF08DF">
      <w:pPr>
        <w:pStyle w:val="Akapitzlist"/>
        <w:numPr>
          <w:ilvl w:val="0"/>
          <w:numId w:val="8"/>
        </w:numPr>
        <w:jc w:val="both"/>
        <w:rPr>
          <w:rFonts w:cstheme="minorHAnsi"/>
        </w:rPr>
      </w:pPr>
      <w:r w:rsidRPr="00E80E71">
        <w:rPr>
          <w:rFonts w:cstheme="minorHAnsi"/>
        </w:rPr>
        <w:t xml:space="preserve">Uwierzytelnienie wnioskodawcy w systemie IT LGD następuje za pomocą unikalnego loginu i hasła. W przypadku składania pisma albo wykonywania innej czynności dotyczącej postępowania konieczne jest ponowne uwierzytelnienie, które jest traktowane równoznacznie z podpisaniem dokumentu. </w:t>
      </w:r>
    </w:p>
    <w:p w14:paraId="72FEB4E3" w14:textId="77777777" w:rsidR="00AF08DF" w:rsidRPr="00E80E71" w:rsidRDefault="00AF08DF" w:rsidP="00AF08DF">
      <w:pPr>
        <w:pStyle w:val="Akapitzlist"/>
        <w:numPr>
          <w:ilvl w:val="0"/>
          <w:numId w:val="8"/>
        </w:numPr>
        <w:jc w:val="both"/>
        <w:rPr>
          <w:rFonts w:cstheme="minorHAnsi"/>
        </w:rPr>
      </w:pPr>
      <w:r w:rsidRPr="00E80E71">
        <w:rPr>
          <w:rFonts w:cstheme="minorHAnsi"/>
        </w:rPr>
        <w:t xml:space="preserve">Załączniki do wniosku o powierzenie grantu lub innego pisma w toku postępowania, dołącza się jako dokumenty utworzone za pomocą systemu IT LGD, a w przypadku, gdy stanowią dokumenty wymagające opatrzenia podpisem przez osobę trzecią, dołącza się je w postaci elektronicznej jako: </w:t>
      </w:r>
    </w:p>
    <w:p w14:paraId="306E576F" w14:textId="77777777" w:rsidR="00AF08DF" w:rsidRPr="00E80E71" w:rsidRDefault="00AF08DF" w:rsidP="00AF08DF">
      <w:pPr>
        <w:pStyle w:val="Akapitzlist"/>
        <w:numPr>
          <w:ilvl w:val="0"/>
          <w:numId w:val="31"/>
        </w:numPr>
        <w:jc w:val="both"/>
        <w:rPr>
          <w:rFonts w:cstheme="minorHAnsi"/>
        </w:rPr>
      </w:pPr>
      <w:r w:rsidRPr="00E80E71">
        <w:rPr>
          <w:rFonts w:cstheme="minorHAnsi"/>
        </w:rPr>
        <w:t xml:space="preserve">dokumenty opatrzone przez tę osobę kwalifikowanym podpisem elektronicznym, podpisem osobistym albo podpisem zaufanym, albo </w:t>
      </w:r>
    </w:p>
    <w:p w14:paraId="6D422F68" w14:textId="79D7E0F5" w:rsidR="00AF08DF" w:rsidRPr="00AF08DF" w:rsidRDefault="00AF08DF" w:rsidP="00AF08DF">
      <w:pPr>
        <w:pStyle w:val="Akapitzlist"/>
        <w:numPr>
          <w:ilvl w:val="0"/>
          <w:numId w:val="31"/>
        </w:numPr>
        <w:jc w:val="both"/>
        <w:rPr>
          <w:rFonts w:cstheme="minorHAnsi"/>
        </w:rPr>
      </w:pPr>
      <w:r w:rsidRPr="00E80E71">
        <w:rPr>
          <w:rFonts w:cstheme="minorHAnsi"/>
        </w:rPr>
        <w:t>elektroniczne kopie dokumentów sporządzonych w postaci papierowej i opatrzonych przez tę osobę podpisem własnoręcznym, zapisane w formacie pdf.</w:t>
      </w:r>
    </w:p>
    <w:p w14:paraId="1EBF7CA3" w14:textId="77777777" w:rsidR="0091207B" w:rsidRDefault="0091207B" w:rsidP="00CB2168">
      <w:pPr>
        <w:pStyle w:val="Akapitzlist"/>
        <w:numPr>
          <w:ilvl w:val="0"/>
          <w:numId w:val="8"/>
        </w:numPr>
      </w:pPr>
      <w:r>
        <w:t>Potwierdzeniem skutecznego złożenia wniosku jest</w:t>
      </w:r>
      <w:r w:rsidR="00355593">
        <w:t xml:space="preserve"> dla W</w:t>
      </w:r>
      <w:r>
        <w:t xml:space="preserve">nioskodawcy Potwierdzenie </w:t>
      </w:r>
      <w:r w:rsidR="00355593">
        <w:t xml:space="preserve">Złożenia Wniosku (PZW) </w:t>
      </w:r>
      <w:r>
        <w:t>dostępne w Generatorze.</w:t>
      </w:r>
    </w:p>
    <w:p w14:paraId="331D4BA3" w14:textId="77777777" w:rsidR="006867F9" w:rsidRDefault="006867F9" w:rsidP="006867F9"/>
    <w:p w14:paraId="05EB7E91" w14:textId="77777777" w:rsidR="006867F9" w:rsidRPr="00C87367" w:rsidRDefault="006867F9" w:rsidP="006867F9">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Pr>
          <w:rFonts w:cstheme="minorHAnsi"/>
          <w:color w:val="000000"/>
          <w:sz w:val="24"/>
          <w:szCs w:val="24"/>
        </w:rPr>
        <w:t>7</w:t>
      </w:r>
    </w:p>
    <w:p w14:paraId="366325B1" w14:textId="77777777" w:rsidR="000958DB" w:rsidRDefault="0091207B" w:rsidP="00CB2168">
      <w:pPr>
        <w:pStyle w:val="Akapitzlist"/>
        <w:numPr>
          <w:ilvl w:val="0"/>
          <w:numId w:val="9"/>
        </w:numPr>
      </w:pPr>
      <w:r w:rsidRPr="0091207B">
        <w:t>Wnioskodawca ma prawo do wycofania wniosku na każdym etapie jego składania i oceny. Wniosek wycofany traktuje się jako niezłożony.</w:t>
      </w:r>
    </w:p>
    <w:p w14:paraId="14A9C6CD" w14:textId="77777777" w:rsidR="00355593" w:rsidRDefault="0091207B" w:rsidP="00CB2168">
      <w:pPr>
        <w:pStyle w:val="Akapitzlist"/>
        <w:numPr>
          <w:ilvl w:val="0"/>
          <w:numId w:val="9"/>
        </w:numPr>
      </w:pPr>
      <w:r w:rsidRPr="0091207B">
        <w:t xml:space="preserve">Wycofanie odbywa się na </w:t>
      </w:r>
      <w:r>
        <w:t>prośbę</w:t>
      </w:r>
      <w:r w:rsidRPr="0091207B">
        <w:t xml:space="preserve"> Wnioskodawcy. </w:t>
      </w:r>
      <w:r w:rsidR="00355593">
        <w:t>Wycofania wniosku można dokonać w Generatorze bądź w formie pisemnej kierowanej na adres LGD.</w:t>
      </w:r>
    </w:p>
    <w:p w14:paraId="503C7599" w14:textId="77777777" w:rsidR="000958DB" w:rsidRDefault="000958DB" w:rsidP="00CB2168">
      <w:pPr>
        <w:pStyle w:val="Akapitzlist"/>
        <w:numPr>
          <w:ilvl w:val="0"/>
          <w:numId w:val="9"/>
        </w:numPr>
      </w:pPr>
      <w:r>
        <w:t xml:space="preserve">Biuro LGD prowadzi rejestr wniosków, które zostały złożone w danym </w:t>
      </w:r>
      <w:r w:rsidR="00F706D9">
        <w:t>konkursie</w:t>
      </w:r>
      <w:r>
        <w:t xml:space="preserve">. Rejestr </w:t>
      </w:r>
      <w:r w:rsidR="00355593">
        <w:t xml:space="preserve">generowany jest przez system </w:t>
      </w:r>
      <w:r w:rsidR="00F716C9" w:rsidRPr="002F0EBC">
        <w:t xml:space="preserve">IT LGD </w:t>
      </w:r>
      <w:r w:rsidR="00355593">
        <w:t xml:space="preserve">i </w:t>
      </w:r>
      <w:r>
        <w:t>zawiera informacje na temat każdego ze złożonych wniosków, w szczególności: nazwę Grantobiorcy, datę i czas złożenia wniosku, znak sprawy, tytuł zadania oraz liczbę załączników.</w:t>
      </w:r>
    </w:p>
    <w:p w14:paraId="3A78413B" w14:textId="77777777" w:rsidR="00D060B6" w:rsidRDefault="00D060B6" w:rsidP="00CB2168">
      <w:pPr>
        <w:pStyle w:val="Akapitzlist"/>
        <w:numPr>
          <w:ilvl w:val="0"/>
          <w:numId w:val="9"/>
        </w:numPr>
      </w:pPr>
      <w:r>
        <w:t xml:space="preserve">Wzór rejestru wniosków stanowi Załącznik nr </w:t>
      </w:r>
      <w:r w:rsidR="003D3FC6">
        <w:t>2</w:t>
      </w:r>
      <w:r>
        <w:t xml:space="preserve">. </w:t>
      </w:r>
    </w:p>
    <w:p w14:paraId="326B3553" w14:textId="77777777" w:rsidR="00CC562A" w:rsidRDefault="00CC562A" w:rsidP="00CC562A">
      <w:pPr>
        <w:pStyle w:val="Akapitzlist"/>
      </w:pPr>
    </w:p>
    <w:p w14:paraId="55E9702B" w14:textId="77777777" w:rsidR="00CC562A" w:rsidRDefault="00D060B6" w:rsidP="00CC562A">
      <w:pPr>
        <w:pStyle w:val="Nagwek2"/>
      </w:pPr>
      <w:bookmarkStart w:id="3" w:name="_Toc157721902"/>
      <w:r>
        <w:t xml:space="preserve">Ocena </w:t>
      </w:r>
      <w:r w:rsidR="00CC562A" w:rsidRPr="002C0C5C">
        <w:t>wstępna</w:t>
      </w:r>
      <w:bookmarkEnd w:id="3"/>
    </w:p>
    <w:p w14:paraId="7780F23E" w14:textId="77777777" w:rsidR="00CC562A" w:rsidRPr="00C87367" w:rsidRDefault="00CC562A" w:rsidP="00CC562A">
      <w:pPr>
        <w:tabs>
          <w:tab w:val="left" w:pos="-3060"/>
        </w:tabs>
        <w:spacing w:before="120" w:after="240" w:line="240" w:lineRule="auto"/>
        <w:jc w:val="center"/>
        <w:rPr>
          <w:rFonts w:cstheme="minorHAnsi"/>
          <w:color w:val="000000"/>
          <w:sz w:val="24"/>
          <w:szCs w:val="24"/>
        </w:rPr>
      </w:pPr>
      <w:r>
        <w:rPr>
          <w:rFonts w:cstheme="minorHAnsi"/>
          <w:color w:val="000000"/>
          <w:sz w:val="24"/>
          <w:szCs w:val="24"/>
        </w:rPr>
        <w:t>§8</w:t>
      </w:r>
    </w:p>
    <w:p w14:paraId="28DA1F73" w14:textId="77777777" w:rsidR="00D060B6" w:rsidRDefault="00D060B6" w:rsidP="00F706D9">
      <w:pPr>
        <w:numPr>
          <w:ilvl w:val="0"/>
          <w:numId w:val="13"/>
        </w:numPr>
        <w:pBdr>
          <w:top w:val="nil"/>
          <w:left w:val="nil"/>
          <w:bottom w:val="nil"/>
          <w:right w:val="nil"/>
          <w:between w:val="nil"/>
        </w:pBdr>
        <w:spacing w:after="0"/>
      </w:pPr>
      <w:r>
        <w:rPr>
          <w:color w:val="000000"/>
        </w:rPr>
        <w:t xml:space="preserve">Po zakończeniu </w:t>
      </w:r>
      <w:r w:rsidR="00F706D9" w:rsidRPr="00F706D9">
        <w:rPr>
          <w:color w:val="000000"/>
        </w:rPr>
        <w:t>konkurs</w:t>
      </w:r>
      <w:r w:rsidR="00F706D9">
        <w:rPr>
          <w:color w:val="000000"/>
        </w:rPr>
        <w:t>u</w:t>
      </w:r>
      <w:r w:rsidR="00F706D9" w:rsidRPr="00F706D9">
        <w:rPr>
          <w:color w:val="000000"/>
        </w:rPr>
        <w:t xml:space="preserve"> na wybór grantobiorców</w:t>
      </w:r>
      <w:r w:rsidR="00F706D9" w:rsidRPr="00F706D9" w:rsidDel="00F706D9">
        <w:rPr>
          <w:color w:val="000000"/>
        </w:rPr>
        <w:t xml:space="preserve"> </w:t>
      </w:r>
      <w:r>
        <w:rPr>
          <w:color w:val="000000"/>
        </w:rPr>
        <w:t xml:space="preserve">LGD przeprowadza ocenę wstępną wniosków. Ocenę wstępną przeprowadza Biuro LGD. Dla zapewnienia bezstronności procesu oceny wniosków pracownicy Biura zaangażowani w proces oceny wypełniają deklarację bezstronności. </w:t>
      </w:r>
    </w:p>
    <w:p w14:paraId="52F53A0B" w14:textId="77777777" w:rsidR="00D060B6" w:rsidRDefault="00D060B6" w:rsidP="00CB2168">
      <w:pPr>
        <w:numPr>
          <w:ilvl w:val="0"/>
          <w:numId w:val="13"/>
        </w:numPr>
        <w:pBdr>
          <w:top w:val="nil"/>
          <w:left w:val="nil"/>
          <w:bottom w:val="nil"/>
          <w:right w:val="nil"/>
          <w:between w:val="nil"/>
        </w:pBdr>
        <w:spacing w:after="0"/>
        <w:ind w:left="709"/>
      </w:pPr>
      <w:r>
        <w:rPr>
          <w:color w:val="000000"/>
        </w:rPr>
        <w:t xml:space="preserve">Wzór Deklaracji bezstronności pracownika stanowi Załącznik nr </w:t>
      </w:r>
      <w:r w:rsidR="003D3FC6">
        <w:rPr>
          <w:color w:val="000000"/>
        </w:rPr>
        <w:t>3</w:t>
      </w:r>
      <w:r>
        <w:rPr>
          <w:color w:val="000000"/>
        </w:rPr>
        <w:t>.</w:t>
      </w:r>
    </w:p>
    <w:p w14:paraId="24C0ABD6" w14:textId="77777777" w:rsidR="00D060B6" w:rsidRPr="00AA0387" w:rsidRDefault="00D060B6" w:rsidP="00CB2168">
      <w:pPr>
        <w:numPr>
          <w:ilvl w:val="0"/>
          <w:numId w:val="13"/>
        </w:numPr>
        <w:pBdr>
          <w:top w:val="nil"/>
          <w:left w:val="nil"/>
          <w:bottom w:val="nil"/>
          <w:right w:val="nil"/>
          <w:between w:val="nil"/>
        </w:pBdr>
        <w:spacing w:after="0"/>
        <w:ind w:left="709"/>
      </w:pPr>
      <w:r>
        <w:rPr>
          <w:color w:val="000000"/>
        </w:rPr>
        <w:t xml:space="preserve">Ocenę przeprowadza się za pomocą kart oceny wstępnej. </w:t>
      </w:r>
    </w:p>
    <w:p w14:paraId="0E8D038B" w14:textId="77777777" w:rsidR="00D060B6" w:rsidRPr="00AA0387" w:rsidRDefault="00D060B6" w:rsidP="00CB2168">
      <w:pPr>
        <w:numPr>
          <w:ilvl w:val="0"/>
          <w:numId w:val="13"/>
        </w:numPr>
        <w:pBdr>
          <w:top w:val="nil"/>
          <w:left w:val="nil"/>
          <w:bottom w:val="nil"/>
          <w:right w:val="nil"/>
          <w:between w:val="nil"/>
        </w:pBdr>
        <w:spacing w:after="0"/>
        <w:ind w:left="709"/>
      </w:pPr>
      <w:r>
        <w:rPr>
          <w:color w:val="000000"/>
        </w:rPr>
        <w:t>Wynik oceny wstępnej operacji zatwierdzany jest przez pracownika Biura LGD, innego niż ten, który dokonywał oceny.</w:t>
      </w:r>
    </w:p>
    <w:p w14:paraId="52CD93F5" w14:textId="77777777" w:rsidR="00D060B6" w:rsidRDefault="00D060B6" w:rsidP="00CB2168">
      <w:pPr>
        <w:numPr>
          <w:ilvl w:val="0"/>
          <w:numId w:val="13"/>
        </w:numPr>
        <w:pBdr>
          <w:top w:val="nil"/>
          <w:left w:val="nil"/>
          <w:bottom w:val="nil"/>
          <w:right w:val="nil"/>
          <w:between w:val="nil"/>
        </w:pBdr>
        <w:spacing w:after="0"/>
        <w:ind w:left="709"/>
      </w:pPr>
      <w:r>
        <w:t xml:space="preserve">Wynik oceny wstępnej może zatwierdzać również Przewodniczący Rady LGD lub osoba przez niego wyznaczona. </w:t>
      </w:r>
    </w:p>
    <w:p w14:paraId="33B1FB24" w14:textId="77777777" w:rsidR="00CF3651" w:rsidRDefault="00CF3651" w:rsidP="00CB2168">
      <w:pPr>
        <w:pStyle w:val="Akapitzlist"/>
        <w:numPr>
          <w:ilvl w:val="0"/>
          <w:numId w:val="13"/>
        </w:numPr>
        <w:pBdr>
          <w:top w:val="nil"/>
          <w:left w:val="nil"/>
          <w:bottom w:val="nil"/>
          <w:right w:val="nil"/>
          <w:between w:val="nil"/>
        </w:pBdr>
        <w:spacing w:after="0"/>
        <w:ind w:left="709"/>
      </w:pPr>
      <w:r w:rsidRPr="00CF3651">
        <w:t>W uzasadnionych przypadkach ocenę wstępną przeprowadzają członkowie Rady LGD. Decyzję w tej sprawie podejmuje Przewodniczący Rady LGD lub osoba przez niego wyznaczona.</w:t>
      </w:r>
    </w:p>
    <w:p w14:paraId="4DFC6573" w14:textId="77777777" w:rsidR="00D060B6" w:rsidRDefault="00D060B6" w:rsidP="00CB2168">
      <w:pPr>
        <w:numPr>
          <w:ilvl w:val="0"/>
          <w:numId w:val="13"/>
        </w:numPr>
        <w:pBdr>
          <w:top w:val="nil"/>
          <w:left w:val="nil"/>
          <w:bottom w:val="nil"/>
          <w:right w:val="nil"/>
          <w:between w:val="nil"/>
        </w:pBdr>
        <w:spacing w:after="0"/>
        <w:ind w:left="709"/>
      </w:pPr>
      <w:r>
        <w:rPr>
          <w:color w:val="000000"/>
        </w:rPr>
        <w:t xml:space="preserve">Wzór karty Oceny formalnej stanowi Załącznik nr </w:t>
      </w:r>
      <w:r w:rsidR="003D3FC6">
        <w:rPr>
          <w:color w:val="000000"/>
        </w:rPr>
        <w:t>4</w:t>
      </w:r>
      <w:r>
        <w:rPr>
          <w:color w:val="000000"/>
        </w:rPr>
        <w:t>.</w:t>
      </w:r>
    </w:p>
    <w:p w14:paraId="66CCD0A8" w14:textId="77777777" w:rsidR="00D060B6" w:rsidRDefault="00D060B6" w:rsidP="00CB2168">
      <w:pPr>
        <w:numPr>
          <w:ilvl w:val="0"/>
          <w:numId w:val="13"/>
        </w:numPr>
        <w:pBdr>
          <w:top w:val="nil"/>
          <w:left w:val="nil"/>
          <w:bottom w:val="nil"/>
          <w:right w:val="nil"/>
          <w:between w:val="nil"/>
        </w:pBdr>
        <w:spacing w:after="0"/>
        <w:ind w:left="709"/>
      </w:pPr>
      <w:r>
        <w:rPr>
          <w:color w:val="000000"/>
        </w:rPr>
        <w:t xml:space="preserve">Wzór karty Weryfikacji </w:t>
      </w:r>
      <w:r w:rsidRPr="006959F8">
        <w:t>zgodności operacji z warunkami udzielenia wsparcia</w:t>
      </w:r>
      <w:r>
        <w:t xml:space="preserve"> w zakresie LSR</w:t>
      </w:r>
      <w:r>
        <w:rPr>
          <w:color w:val="000000"/>
        </w:rPr>
        <w:t xml:space="preserve"> stanowi Załącznik nr </w:t>
      </w:r>
      <w:r w:rsidR="007312DC">
        <w:rPr>
          <w:color w:val="000000"/>
        </w:rPr>
        <w:t>5</w:t>
      </w:r>
      <w:r>
        <w:rPr>
          <w:color w:val="000000"/>
        </w:rPr>
        <w:t>.</w:t>
      </w:r>
    </w:p>
    <w:p w14:paraId="5A6D9BBD" w14:textId="77777777" w:rsidR="00D060B6" w:rsidRDefault="00D060B6" w:rsidP="00CB2168">
      <w:pPr>
        <w:numPr>
          <w:ilvl w:val="0"/>
          <w:numId w:val="13"/>
        </w:numPr>
        <w:pBdr>
          <w:top w:val="nil"/>
          <w:left w:val="nil"/>
          <w:bottom w:val="nil"/>
          <w:right w:val="nil"/>
          <w:between w:val="nil"/>
        </w:pBdr>
        <w:ind w:left="709"/>
      </w:pPr>
      <w:r>
        <w:rPr>
          <w:color w:val="000000"/>
        </w:rPr>
        <w:t xml:space="preserve">Wzór karty Weryfikacji </w:t>
      </w:r>
      <w:r w:rsidRPr="006959F8">
        <w:t>zgodności operacji z warunkami udzielenia wsparcia</w:t>
      </w:r>
      <w:r>
        <w:t xml:space="preserve"> </w:t>
      </w:r>
      <w:r w:rsidR="003D3FC6">
        <w:t>z</w:t>
      </w:r>
      <w:r>
        <w:t xml:space="preserve"> programu PS WPR</w:t>
      </w:r>
      <w:r>
        <w:rPr>
          <w:color w:val="000000"/>
        </w:rPr>
        <w:t xml:space="preserve"> stanowi Załącznik nr </w:t>
      </w:r>
      <w:r w:rsidR="007312DC">
        <w:rPr>
          <w:color w:val="000000"/>
        </w:rPr>
        <w:t>6</w:t>
      </w:r>
      <w:r>
        <w:rPr>
          <w:color w:val="000000"/>
        </w:rPr>
        <w:t>.</w:t>
      </w:r>
    </w:p>
    <w:p w14:paraId="39FC9247" w14:textId="77777777" w:rsidR="00CC562A" w:rsidRPr="00C87367" w:rsidRDefault="00CC562A" w:rsidP="00CC562A">
      <w:pPr>
        <w:tabs>
          <w:tab w:val="left" w:pos="-3060"/>
        </w:tabs>
        <w:spacing w:before="120" w:after="240" w:line="240" w:lineRule="auto"/>
        <w:jc w:val="center"/>
        <w:rPr>
          <w:rFonts w:cstheme="minorHAnsi"/>
          <w:color w:val="000000"/>
          <w:sz w:val="24"/>
          <w:szCs w:val="24"/>
        </w:rPr>
      </w:pPr>
      <w:r>
        <w:rPr>
          <w:rFonts w:cstheme="minorHAnsi"/>
          <w:color w:val="000000"/>
          <w:sz w:val="24"/>
          <w:szCs w:val="24"/>
        </w:rPr>
        <w:t>§9</w:t>
      </w:r>
    </w:p>
    <w:p w14:paraId="298487DC" w14:textId="77777777" w:rsidR="00D060B6" w:rsidRDefault="00D060B6" w:rsidP="00CB2168">
      <w:pPr>
        <w:numPr>
          <w:ilvl w:val="0"/>
          <w:numId w:val="14"/>
        </w:numPr>
        <w:pBdr>
          <w:top w:val="nil"/>
          <w:left w:val="nil"/>
          <w:bottom w:val="nil"/>
          <w:right w:val="nil"/>
          <w:between w:val="nil"/>
        </w:pBdr>
        <w:spacing w:after="0"/>
        <w:ind w:left="709"/>
      </w:pPr>
      <w:r>
        <w:rPr>
          <w:color w:val="000000"/>
        </w:rPr>
        <w:t xml:space="preserve">W ramach oceny wstępnej zarówno wypełnianie kart jak i zatwierdzanie wyniku oceny odbywa się w sposób elektroniczny. </w:t>
      </w:r>
    </w:p>
    <w:p w14:paraId="5C5CC322" w14:textId="77777777" w:rsidR="00D060B6" w:rsidRDefault="00D060B6" w:rsidP="00CB2168">
      <w:pPr>
        <w:numPr>
          <w:ilvl w:val="0"/>
          <w:numId w:val="14"/>
        </w:numPr>
        <w:pBdr>
          <w:top w:val="nil"/>
          <w:left w:val="nil"/>
          <w:bottom w:val="nil"/>
          <w:right w:val="nil"/>
          <w:between w:val="nil"/>
        </w:pBdr>
        <w:spacing w:after="0"/>
        <w:ind w:left="709"/>
      </w:pPr>
      <w:r>
        <w:rPr>
          <w:color w:val="000000"/>
        </w:rPr>
        <w:t xml:space="preserve">Dokumenty oceny wstępnej wytworzone w systemie IT LGD nie wymagają podpisu. Warunkiem jest zapewnienie dostępu do systemu za pomocą unikalnych indywidulanych dla każdego użytkownika loginów i haseł. Powstały dokument jednoznacznie wskazuje kto dokonał oceny wstępnej </w:t>
      </w:r>
      <w:r w:rsidR="007312DC">
        <w:rPr>
          <w:color w:val="000000"/>
        </w:rPr>
        <w:t>i jej zatwierdzenia</w:t>
      </w:r>
      <w:r>
        <w:rPr>
          <w:color w:val="000000"/>
        </w:rPr>
        <w:t>.</w:t>
      </w:r>
    </w:p>
    <w:p w14:paraId="6DB6E2BD" w14:textId="77777777" w:rsidR="00D060B6" w:rsidRDefault="00D060B6" w:rsidP="00CB2168">
      <w:pPr>
        <w:numPr>
          <w:ilvl w:val="0"/>
          <w:numId w:val="14"/>
        </w:numPr>
        <w:pBdr>
          <w:top w:val="nil"/>
          <w:left w:val="nil"/>
          <w:bottom w:val="nil"/>
          <w:right w:val="nil"/>
          <w:between w:val="nil"/>
        </w:pBdr>
        <w:ind w:left="709"/>
      </w:pPr>
      <w:r>
        <w:rPr>
          <w:color w:val="000000"/>
        </w:rPr>
        <w:t>Zasady archiwizacji dokumentów oceny wstępnej zawarte są w rozdziale Udostępnianie dokumentacji oraz jej archiwizacja.</w:t>
      </w:r>
    </w:p>
    <w:p w14:paraId="1C256260" w14:textId="77777777" w:rsidR="00CC562A" w:rsidRPr="00C87367" w:rsidRDefault="00CC562A" w:rsidP="00CC562A">
      <w:pPr>
        <w:tabs>
          <w:tab w:val="left" w:pos="-3060"/>
        </w:tabs>
        <w:spacing w:before="120" w:after="240" w:line="240" w:lineRule="auto"/>
        <w:jc w:val="center"/>
        <w:rPr>
          <w:rFonts w:cstheme="minorHAnsi"/>
          <w:color w:val="000000"/>
          <w:sz w:val="24"/>
          <w:szCs w:val="24"/>
        </w:rPr>
      </w:pPr>
      <w:r>
        <w:rPr>
          <w:rFonts w:cstheme="minorHAnsi"/>
          <w:color w:val="000000"/>
          <w:sz w:val="24"/>
          <w:szCs w:val="24"/>
        </w:rPr>
        <w:t>§10</w:t>
      </w:r>
    </w:p>
    <w:p w14:paraId="613BBE23" w14:textId="77777777" w:rsidR="00D060B6" w:rsidRDefault="00D060B6" w:rsidP="00CB2168">
      <w:pPr>
        <w:numPr>
          <w:ilvl w:val="0"/>
          <w:numId w:val="15"/>
        </w:numPr>
        <w:pBdr>
          <w:top w:val="nil"/>
          <w:left w:val="nil"/>
          <w:bottom w:val="nil"/>
          <w:right w:val="nil"/>
          <w:between w:val="nil"/>
        </w:pBdr>
        <w:spacing w:after="0"/>
        <w:ind w:left="851"/>
      </w:pPr>
      <w:r>
        <w:rPr>
          <w:color w:val="000000"/>
        </w:rPr>
        <w:lastRenderedPageBreak/>
        <w:t xml:space="preserve">Jeżeli w trakcie oceny wniosku o </w:t>
      </w:r>
      <w:r w:rsidR="00F97FD2">
        <w:rPr>
          <w:color w:val="000000"/>
        </w:rPr>
        <w:t>powierzenie grantu</w:t>
      </w:r>
      <w:r>
        <w:rPr>
          <w:color w:val="000000"/>
        </w:rPr>
        <w:t xml:space="preserve"> jest konieczne uzyskanie wyjaśnień lub dokumentów niezbędnych do wyboru </w:t>
      </w:r>
      <w:r w:rsidR="00F97FD2">
        <w:rPr>
          <w:color w:val="000000"/>
        </w:rPr>
        <w:t>Grantobiorcy</w:t>
      </w:r>
      <w:r>
        <w:rPr>
          <w:color w:val="000000"/>
        </w:rPr>
        <w:t xml:space="preserve"> lub ustalenia kwoty wsparcia na wdrażanie LSR, LGD wzywa wnioskodawcę do złożenia tych wyjaśnień lub dokumentów w wyznaczonym terminie. </w:t>
      </w:r>
    </w:p>
    <w:p w14:paraId="4BFA2692" w14:textId="77777777" w:rsidR="00D060B6" w:rsidRDefault="00D060B6" w:rsidP="00CB2168">
      <w:pPr>
        <w:numPr>
          <w:ilvl w:val="0"/>
          <w:numId w:val="15"/>
        </w:numPr>
        <w:pBdr>
          <w:top w:val="nil"/>
          <w:left w:val="nil"/>
          <w:bottom w:val="nil"/>
          <w:right w:val="nil"/>
          <w:between w:val="nil"/>
        </w:pBdr>
        <w:spacing w:after="0"/>
        <w:ind w:left="851"/>
      </w:pPr>
      <w:r>
        <w:rPr>
          <w:color w:val="000000"/>
        </w:rPr>
        <w:t xml:space="preserve">Wzór pisma wzywającego wnioskodawcę do uzupełnień zawiera Załącznik  nr </w:t>
      </w:r>
      <w:r w:rsidR="007312DC">
        <w:rPr>
          <w:color w:val="000000"/>
        </w:rPr>
        <w:t>7</w:t>
      </w:r>
      <w:r>
        <w:rPr>
          <w:color w:val="000000"/>
        </w:rPr>
        <w:t>.</w:t>
      </w:r>
    </w:p>
    <w:p w14:paraId="56A6916B" w14:textId="77777777" w:rsidR="00D060B6" w:rsidRDefault="00D060B6" w:rsidP="00CB2168">
      <w:pPr>
        <w:numPr>
          <w:ilvl w:val="0"/>
          <w:numId w:val="15"/>
        </w:numPr>
        <w:pBdr>
          <w:top w:val="nil"/>
          <w:left w:val="nil"/>
          <w:bottom w:val="nil"/>
          <w:right w:val="nil"/>
          <w:between w:val="nil"/>
        </w:pBdr>
        <w:spacing w:after="0"/>
        <w:ind w:left="851"/>
      </w:pPr>
      <w:r>
        <w:rPr>
          <w:color w:val="000000"/>
        </w:rPr>
        <w:t xml:space="preserve">Wezwanie do uzupełnień przygotowywane jest przez pracownika Biura LGD na podstawie kart oceny wstępnej i zatwierdzane przez osobę wymienioną w </w:t>
      </w:r>
      <w:r w:rsidRPr="00AA0387">
        <w:rPr>
          <w:color w:val="000000"/>
        </w:rPr>
        <w:t>§</w:t>
      </w:r>
      <w:r w:rsidR="004A2A95">
        <w:rPr>
          <w:color w:val="000000"/>
        </w:rPr>
        <w:t>8</w:t>
      </w:r>
      <w:r w:rsidRPr="00AA0387">
        <w:rPr>
          <w:color w:val="000000"/>
        </w:rPr>
        <w:t xml:space="preserve"> pkt: 4 i 5</w:t>
      </w:r>
      <w:r w:rsidRPr="00AA0387">
        <w:t>.</w:t>
      </w:r>
      <w:r>
        <w:t xml:space="preserve"> </w:t>
      </w:r>
    </w:p>
    <w:p w14:paraId="4F25A2AB" w14:textId="77777777" w:rsidR="00D060B6" w:rsidRPr="001F4F84" w:rsidRDefault="00D060B6" w:rsidP="00CB2168">
      <w:pPr>
        <w:numPr>
          <w:ilvl w:val="0"/>
          <w:numId w:val="15"/>
        </w:numPr>
        <w:pBdr>
          <w:top w:val="nil"/>
          <w:left w:val="nil"/>
          <w:bottom w:val="nil"/>
          <w:right w:val="nil"/>
          <w:between w:val="nil"/>
        </w:pBdr>
        <w:spacing w:after="0"/>
        <w:ind w:left="851"/>
      </w:pPr>
      <w:r w:rsidRPr="001F4F84">
        <w:t>Rada LGD otrzymuje, do wglądu, elektroniczną wersję wezwań do uzupełnień przed ich wysłaniem do wnioskodawców.</w:t>
      </w:r>
    </w:p>
    <w:p w14:paraId="71DE4A11" w14:textId="77777777" w:rsidR="00D060B6" w:rsidRDefault="00D060B6" w:rsidP="00CB2168">
      <w:pPr>
        <w:numPr>
          <w:ilvl w:val="0"/>
          <w:numId w:val="15"/>
        </w:numPr>
        <w:pBdr>
          <w:top w:val="nil"/>
          <w:left w:val="nil"/>
          <w:bottom w:val="nil"/>
          <w:right w:val="nil"/>
          <w:between w:val="nil"/>
        </w:pBdr>
        <w:spacing w:after="0"/>
        <w:ind w:left="851"/>
      </w:pPr>
      <w:r>
        <w:rPr>
          <w:color w:val="000000"/>
        </w:rPr>
        <w:t xml:space="preserve">LGD wzywa podmiot ubiegający się o wsparcie do złożenia tych wyjaśnień lub dokumentów jednokrotnie. </w:t>
      </w:r>
    </w:p>
    <w:p w14:paraId="77CC671B" w14:textId="77777777" w:rsidR="00D060B6" w:rsidRDefault="00D060B6" w:rsidP="00CB2168">
      <w:pPr>
        <w:numPr>
          <w:ilvl w:val="0"/>
          <w:numId w:val="15"/>
        </w:numPr>
        <w:pBdr>
          <w:top w:val="nil"/>
          <w:left w:val="nil"/>
          <w:bottom w:val="nil"/>
          <w:right w:val="nil"/>
          <w:between w:val="nil"/>
        </w:pBdr>
        <w:ind w:left="851"/>
      </w:pPr>
      <w:r>
        <w:rPr>
          <w:color w:val="000000"/>
        </w:rPr>
        <w:t xml:space="preserve">LGD wzywa podmiot ubiegający się o wsparcie do złożenia tych wyjaśnień poprzez system IT </w:t>
      </w:r>
      <w:r w:rsidR="00B24B5D">
        <w:rPr>
          <w:color w:val="000000"/>
        </w:rPr>
        <w:t>LGD</w:t>
      </w:r>
      <w:r>
        <w:rPr>
          <w:color w:val="000000"/>
        </w:rPr>
        <w:t xml:space="preserve">. </w:t>
      </w:r>
    </w:p>
    <w:p w14:paraId="779C7D9A" w14:textId="77777777" w:rsidR="00CC562A" w:rsidRPr="00C87367" w:rsidRDefault="00CC562A" w:rsidP="00D060B6">
      <w:pPr>
        <w:tabs>
          <w:tab w:val="left" w:pos="-3060"/>
        </w:tabs>
        <w:spacing w:before="120" w:after="240" w:line="240" w:lineRule="auto"/>
        <w:ind w:left="426"/>
        <w:jc w:val="center"/>
        <w:rPr>
          <w:rFonts w:cstheme="minorHAnsi"/>
          <w:color w:val="000000"/>
          <w:sz w:val="24"/>
          <w:szCs w:val="24"/>
        </w:rPr>
      </w:pPr>
      <w:r w:rsidRPr="00C87367">
        <w:rPr>
          <w:rFonts w:cstheme="minorHAnsi"/>
          <w:color w:val="000000"/>
          <w:sz w:val="24"/>
          <w:szCs w:val="24"/>
        </w:rPr>
        <w:t>§</w:t>
      </w:r>
      <w:r>
        <w:rPr>
          <w:rFonts w:cstheme="minorHAnsi"/>
          <w:color w:val="000000"/>
          <w:sz w:val="24"/>
          <w:szCs w:val="24"/>
        </w:rPr>
        <w:t>11</w:t>
      </w:r>
    </w:p>
    <w:p w14:paraId="498B7475" w14:textId="77777777" w:rsidR="00D7228B" w:rsidRDefault="00D7228B" w:rsidP="00CB2168">
      <w:pPr>
        <w:numPr>
          <w:ilvl w:val="0"/>
          <w:numId w:val="16"/>
        </w:numPr>
        <w:pBdr>
          <w:top w:val="nil"/>
          <w:left w:val="nil"/>
          <w:bottom w:val="nil"/>
          <w:right w:val="nil"/>
          <w:between w:val="nil"/>
        </w:pBdr>
        <w:spacing w:after="0"/>
        <w:ind w:left="851"/>
      </w:pPr>
      <w:r>
        <w:rPr>
          <w:color w:val="000000"/>
        </w:rPr>
        <w:t xml:space="preserve">Wnioskodawca jest obowiązany przedstawiać dowody oraz składać wyjaśnienia niezbędne do oceny wniosku o </w:t>
      </w:r>
      <w:r w:rsidR="00F97FD2">
        <w:rPr>
          <w:color w:val="000000"/>
        </w:rPr>
        <w:t>powierzenie grantu</w:t>
      </w:r>
      <w:r>
        <w:rPr>
          <w:color w:val="000000"/>
        </w:rPr>
        <w:t xml:space="preserve">, wyboru </w:t>
      </w:r>
      <w:r w:rsidR="00F97FD2">
        <w:rPr>
          <w:color w:val="000000"/>
        </w:rPr>
        <w:t>Grantobiorcy</w:t>
      </w:r>
      <w:r>
        <w:rPr>
          <w:color w:val="000000"/>
        </w:rPr>
        <w:t xml:space="preserve"> lub ustalenia kwoty wsparcia na wdrażanie LSR zgodnie z prawdą i bez zatajania czegokolwiek. Ciężar udowodnienia faktu spoczywa na podmiocie, który z tego faktu wywodzi skutki prawne.</w:t>
      </w:r>
    </w:p>
    <w:p w14:paraId="05FF7B8F" w14:textId="77777777" w:rsidR="00D7228B" w:rsidRPr="001F4F84" w:rsidRDefault="00D7228B" w:rsidP="00CB2168">
      <w:pPr>
        <w:numPr>
          <w:ilvl w:val="0"/>
          <w:numId w:val="16"/>
        </w:numPr>
        <w:pBdr>
          <w:top w:val="nil"/>
          <w:left w:val="nil"/>
          <w:bottom w:val="nil"/>
          <w:right w:val="nil"/>
          <w:between w:val="nil"/>
        </w:pBdr>
        <w:spacing w:after="0"/>
        <w:ind w:left="851"/>
      </w:pPr>
      <w:r>
        <w:rPr>
          <w:color w:val="000000"/>
        </w:rPr>
        <w:t xml:space="preserve">Podmiot ubiegający się o </w:t>
      </w:r>
      <w:r w:rsidR="00F97FD2">
        <w:rPr>
          <w:color w:val="000000"/>
        </w:rPr>
        <w:t>powierzenie grantu</w:t>
      </w:r>
      <w:r>
        <w:rPr>
          <w:color w:val="000000"/>
        </w:rPr>
        <w:t xml:space="preserve"> składa wyjaśnienia lub uzupełnienia zgodnie z wezwaniem poprzez system IT </w:t>
      </w:r>
      <w:r w:rsidR="00F97FD2">
        <w:rPr>
          <w:color w:val="000000"/>
        </w:rPr>
        <w:t>LGD</w:t>
      </w:r>
      <w:r>
        <w:rPr>
          <w:color w:val="000000"/>
        </w:rPr>
        <w:t xml:space="preserve"> lub w innej formie jeśli wynika to z wezwania. </w:t>
      </w:r>
    </w:p>
    <w:p w14:paraId="3533C244" w14:textId="77777777" w:rsidR="00D7228B" w:rsidRPr="00AF2552" w:rsidRDefault="00D7228B" w:rsidP="00CB2168">
      <w:pPr>
        <w:pStyle w:val="Bezodstpw"/>
        <w:numPr>
          <w:ilvl w:val="0"/>
          <w:numId w:val="16"/>
        </w:numPr>
        <w:ind w:left="851" w:hanging="349"/>
      </w:pPr>
      <w:r>
        <w:t>Niezłożenie na wezwanie LGD dokumentów lub wyjaśnień, jak również złożenie ich po terminie wskazanym w wezwaniu powoduje, że wniosek będzie weryfikowany na podstawie pierwotnie złożonych dokumentów.</w:t>
      </w:r>
    </w:p>
    <w:p w14:paraId="1DB06FB7" w14:textId="77777777" w:rsidR="00D7228B" w:rsidRPr="001F4F84" w:rsidRDefault="00D7228B" w:rsidP="00CB2168">
      <w:pPr>
        <w:numPr>
          <w:ilvl w:val="0"/>
          <w:numId w:val="16"/>
        </w:numPr>
        <w:pBdr>
          <w:top w:val="nil"/>
          <w:left w:val="nil"/>
          <w:bottom w:val="nil"/>
          <w:right w:val="nil"/>
          <w:between w:val="nil"/>
        </w:pBdr>
        <w:ind w:left="851"/>
      </w:pPr>
      <w:r w:rsidRPr="001F4F84">
        <w:t xml:space="preserve">Po wpłynięciu wyjaśnień lub uzupełnień, Biuro LGD dokonuje ponownej </w:t>
      </w:r>
      <w:r>
        <w:t>oceny</w:t>
      </w:r>
      <w:r w:rsidRPr="001F4F84">
        <w:t xml:space="preserve"> wstępnej w zakresie dotyczącym wezwania. W systemie IT LGD zachowane zostają karty </w:t>
      </w:r>
      <w:r>
        <w:t>oceny</w:t>
      </w:r>
      <w:r w:rsidRPr="001F4F84">
        <w:t xml:space="preserve"> sprzed wezwania do uzupełnień jako ślad rewizyjny.</w:t>
      </w:r>
    </w:p>
    <w:p w14:paraId="14BA7E20" w14:textId="77777777" w:rsidR="00BD3215" w:rsidRDefault="00BD3215" w:rsidP="00BD3215"/>
    <w:p w14:paraId="51853F68" w14:textId="77777777" w:rsidR="00CC562A" w:rsidRPr="00C87367" w:rsidRDefault="00CC562A" w:rsidP="00CC562A">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Pr>
          <w:rFonts w:cstheme="minorHAnsi"/>
          <w:color w:val="000000"/>
          <w:sz w:val="24"/>
          <w:szCs w:val="24"/>
        </w:rPr>
        <w:t>12</w:t>
      </w:r>
    </w:p>
    <w:p w14:paraId="7FDE51F1" w14:textId="77777777" w:rsidR="00504575" w:rsidRDefault="00504575" w:rsidP="00CB2168">
      <w:pPr>
        <w:numPr>
          <w:ilvl w:val="0"/>
          <w:numId w:val="17"/>
        </w:numPr>
        <w:pBdr>
          <w:top w:val="nil"/>
          <w:left w:val="nil"/>
          <w:bottom w:val="nil"/>
          <w:right w:val="nil"/>
          <w:between w:val="nil"/>
        </w:pBdr>
        <w:spacing w:after="0"/>
        <w:ind w:left="851"/>
      </w:pPr>
      <w:bookmarkStart w:id="4" w:name="_Toc157721903"/>
      <w:r>
        <w:rPr>
          <w:color w:val="000000"/>
        </w:rPr>
        <w:t>Wyniki oceny wstępnej (wszystkie wypełnione karty oceny wstępnej oraz wyjaśnienia lub uzupełnienia Wnioskodawców) udostępniane są Radzie LGD celem przeprowadzenia oceny zgodności z kryteriami wyboru oraz ustalenia kwoty wsparcia.</w:t>
      </w:r>
    </w:p>
    <w:p w14:paraId="0EFA909A" w14:textId="77777777" w:rsidR="00504575" w:rsidRDefault="00504575" w:rsidP="00CB2168">
      <w:pPr>
        <w:numPr>
          <w:ilvl w:val="0"/>
          <w:numId w:val="17"/>
        </w:numPr>
        <w:pBdr>
          <w:top w:val="nil"/>
          <w:left w:val="nil"/>
          <w:bottom w:val="nil"/>
          <w:right w:val="nil"/>
          <w:between w:val="nil"/>
        </w:pBdr>
        <w:ind w:left="851"/>
      </w:pPr>
      <w:r>
        <w:rPr>
          <w:color w:val="000000"/>
        </w:rPr>
        <w:t xml:space="preserve">Dokumenty oceny wstępnej wytworzone w systemie IT LGD udostępniane są członkom Rady LGD w tym systemie. </w:t>
      </w:r>
    </w:p>
    <w:p w14:paraId="3D8A15C6" w14:textId="77777777" w:rsidR="00CC562A" w:rsidRDefault="00CC562A" w:rsidP="00504575">
      <w:pPr>
        <w:pStyle w:val="Nagwek2"/>
      </w:pPr>
      <w:r w:rsidRPr="002C0C5C">
        <w:t>Ocena zgodności z kryteriami wyboru</w:t>
      </w:r>
      <w:bookmarkEnd w:id="4"/>
    </w:p>
    <w:p w14:paraId="75721EC0" w14:textId="77777777" w:rsidR="00CC562A" w:rsidRPr="00C87367" w:rsidRDefault="00CC562A" w:rsidP="00CC562A">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Pr>
          <w:rFonts w:cstheme="minorHAnsi"/>
          <w:color w:val="000000"/>
          <w:sz w:val="24"/>
          <w:szCs w:val="24"/>
        </w:rPr>
        <w:t>13</w:t>
      </w:r>
    </w:p>
    <w:p w14:paraId="36129314" w14:textId="77777777" w:rsidR="00CC562A" w:rsidRDefault="00CC562A" w:rsidP="00CB2168">
      <w:pPr>
        <w:pStyle w:val="Akapitzlist"/>
        <w:numPr>
          <w:ilvl w:val="0"/>
          <w:numId w:val="12"/>
        </w:numPr>
      </w:pPr>
      <w:r>
        <w:t>Organem odpowiedzialnym za ocenę</w:t>
      </w:r>
      <w:r w:rsidR="00DD7A89">
        <w:t xml:space="preserve"> wniosków</w:t>
      </w:r>
      <w:r>
        <w:t xml:space="preserve">, wybór </w:t>
      </w:r>
      <w:r w:rsidR="00DD7A89">
        <w:t>Grantobiorców</w:t>
      </w:r>
      <w:r>
        <w:t xml:space="preserve"> oraz ustalenie kwoty </w:t>
      </w:r>
      <w:r w:rsidR="00DD7A89">
        <w:t>grantu</w:t>
      </w:r>
      <w:r>
        <w:t xml:space="preserve"> jest Rada LGD. </w:t>
      </w:r>
    </w:p>
    <w:p w14:paraId="01A12C54" w14:textId="77777777" w:rsidR="00CC562A" w:rsidRPr="00C87367" w:rsidRDefault="00CC562A" w:rsidP="00CC562A">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Pr>
          <w:rFonts w:cstheme="minorHAnsi"/>
          <w:color w:val="000000"/>
          <w:sz w:val="24"/>
          <w:szCs w:val="24"/>
        </w:rPr>
        <w:t>14</w:t>
      </w:r>
    </w:p>
    <w:p w14:paraId="1F2E3FA0" w14:textId="77777777" w:rsidR="00504575" w:rsidRDefault="00504575" w:rsidP="00CB2168">
      <w:pPr>
        <w:numPr>
          <w:ilvl w:val="0"/>
          <w:numId w:val="18"/>
        </w:numPr>
        <w:pBdr>
          <w:top w:val="nil"/>
          <w:left w:val="nil"/>
          <w:bottom w:val="nil"/>
          <w:right w:val="nil"/>
          <w:between w:val="nil"/>
        </w:pBdr>
        <w:spacing w:after="0"/>
        <w:ind w:left="709"/>
      </w:pPr>
      <w:r>
        <w:rPr>
          <w:color w:val="000000"/>
        </w:rPr>
        <w:t xml:space="preserve">Członkowie Rady LGD wykonują procedury w ramach systemu IT LGD w sposób elektroniczny. Warunkiem identyfikacji członków Rady LGD w systemie są unikalne loginy i hasła. </w:t>
      </w:r>
    </w:p>
    <w:p w14:paraId="4C4B9DF0" w14:textId="77777777" w:rsidR="00504575" w:rsidRPr="008A4411" w:rsidRDefault="00504575" w:rsidP="001D3DA5">
      <w:pPr>
        <w:numPr>
          <w:ilvl w:val="0"/>
          <w:numId w:val="18"/>
        </w:numPr>
        <w:pBdr>
          <w:top w:val="nil"/>
          <w:left w:val="nil"/>
          <w:bottom w:val="nil"/>
          <w:right w:val="nil"/>
          <w:between w:val="nil"/>
        </w:pBdr>
        <w:spacing w:after="0"/>
        <w:ind w:left="709"/>
      </w:pPr>
      <w:r>
        <w:rPr>
          <w:color w:val="000000"/>
        </w:rPr>
        <w:t xml:space="preserve">Przed przystąpieniem do oceny </w:t>
      </w:r>
      <w:r w:rsidR="00F97FD2">
        <w:rPr>
          <w:color w:val="000000"/>
        </w:rPr>
        <w:t xml:space="preserve">wniosków o powierzenie grantów </w:t>
      </w:r>
      <w:r>
        <w:rPr>
          <w:color w:val="000000"/>
        </w:rPr>
        <w:t xml:space="preserve">i wyboru </w:t>
      </w:r>
      <w:r w:rsidR="00F97FD2">
        <w:rPr>
          <w:color w:val="000000"/>
        </w:rPr>
        <w:t>Grantobiorców</w:t>
      </w:r>
      <w:r>
        <w:rPr>
          <w:color w:val="000000"/>
        </w:rPr>
        <w:t xml:space="preserve"> każdy z członków Rady LGD wypełnia deklarację bezstronności w stosunku do każdego </w:t>
      </w:r>
      <w:r>
        <w:rPr>
          <w:color w:val="000000"/>
        </w:rPr>
        <w:lastRenderedPageBreak/>
        <w:t xml:space="preserve">wniosku. System agreguje wprowadzone informacje i na ich podstawie generuje deklarację bezstronności członka Rady do wszystkich wniosków w danym </w:t>
      </w:r>
      <w:r w:rsidR="00F706D9" w:rsidRPr="00F706D9">
        <w:rPr>
          <w:color w:val="000000"/>
        </w:rPr>
        <w:t>konkurs</w:t>
      </w:r>
      <w:r w:rsidR="00F706D9">
        <w:rPr>
          <w:color w:val="000000"/>
        </w:rPr>
        <w:t>ie</w:t>
      </w:r>
      <w:r w:rsidR="00F706D9" w:rsidRPr="00F706D9">
        <w:rPr>
          <w:color w:val="000000"/>
        </w:rPr>
        <w:t xml:space="preserve"> na wybór grantobiorców</w:t>
      </w:r>
      <w:r>
        <w:rPr>
          <w:color w:val="000000"/>
        </w:rPr>
        <w:t>.</w:t>
      </w:r>
    </w:p>
    <w:p w14:paraId="0BF6EA1A" w14:textId="77777777" w:rsidR="00504575" w:rsidRDefault="00504575" w:rsidP="00CB2168">
      <w:pPr>
        <w:numPr>
          <w:ilvl w:val="0"/>
          <w:numId w:val="18"/>
        </w:numPr>
        <w:pBdr>
          <w:top w:val="nil"/>
          <w:left w:val="nil"/>
          <w:bottom w:val="nil"/>
          <w:right w:val="nil"/>
          <w:between w:val="nil"/>
        </w:pBdr>
        <w:spacing w:after="0"/>
        <w:ind w:left="709"/>
      </w:pPr>
      <w:r>
        <w:rPr>
          <w:color w:val="000000"/>
        </w:rPr>
        <w:t xml:space="preserve">Wzór Deklaracji bezstronności członka Rady LGD stanowi Załącznik nr </w:t>
      </w:r>
      <w:r w:rsidR="007312DC">
        <w:rPr>
          <w:color w:val="000000"/>
        </w:rPr>
        <w:t>8</w:t>
      </w:r>
      <w:r>
        <w:rPr>
          <w:color w:val="000000"/>
        </w:rPr>
        <w:t>.</w:t>
      </w:r>
    </w:p>
    <w:p w14:paraId="1A7FA471" w14:textId="77777777" w:rsidR="00504575" w:rsidRPr="00FB052A" w:rsidRDefault="00504575" w:rsidP="00CB2168">
      <w:pPr>
        <w:numPr>
          <w:ilvl w:val="0"/>
          <w:numId w:val="18"/>
        </w:numPr>
        <w:pBdr>
          <w:top w:val="nil"/>
          <w:left w:val="nil"/>
          <w:bottom w:val="nil"/>
          <w:right w:val="nil"/>
          <w:between w:val="nil"/>
        </w:pBdr>
        <w:spacing w:after="0"/>
        <w:ind w:left="709" w:hanging="357"/>
      </w:pPr>
      <w:r>
        <w:rPr>
          <w:color w:val="000000"/>
        </w:rPr>
        <w:t xml:space="preserve">Członek Rady LGD, który nie zadeklaruje bezstronności w stosunku do wniosku jest wyłączony z oceny tego wniosku oraz z podjęcia decyzji w sprawie wyboru tego </w:t>
      </w:r>
      <w:r w:rsidR="00F97FD2">
        <w:rPr>
          <w:color w:val="000000"/>
        </w:rPr>
        <w:t>Grantobiorcy</w:t>
      </w:r>
      <w:r>
        <w:rPr>
          <w:color w:val="000000"/>
        </w:rPr>
        <w:t xml:space="preserve"> (uchwały indywidualnej dotyczącej tego wniosku). </w:t>
      </w:r>
    </w:p>
    <w:p w14:paraId="2DD430FC" w14:textId="77777777" w:rsidR="00CC562A" w:rsidRPr="00C87367" w:rsidRDefault="00CC562A" w:rsidP="00CC562A">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Pr>
          <w:rFonts w:cstheme="minorHAnsi"/>
          <w:color w:val="000000"/>
          <w:sz w:val="24"/>
          <w:szCs w:val="24"/>
        </w:rPr>
        <w:t>15</w:t>
      </w:r>
    </w:p>
    <w:p w14:paraId="4067F449" w14:textId="77777777" w:rsidR="00504575" w:rsidRPr="00553089" w:rsidRDefault="00504575" w:rsidP="00CB2168">
      <w:pPr>
        <w:numPr>
          <w:ilvl w:val="0"/>
          <w:numId w:val="19"/>
        </w:numPr>
        <w:pBdr>
          <w:top w:val="nil"/>
          <w:left w:val="nil"/>
          <w:bottom w:val="nil"/>
          <w:right w:val="nil"/>
          <w:between w:val="nil"/>
        </w:pBdr>
        <w:spacing w:after="0"/>
        <w:ind w:left="709"/>
      </w:pPr>
      <w:r>
        <w:rPr>
          <w:color w:val="000000"/>
        </w:rPr>
        <w:t xml:space="preserve">Każdy z członków Rady LGD ma w systemie IT LGD dostęp do wniosków i załączonych do niego dokumentów wszystkich wnioskodawców, niezależnie czy wyłączył się z ich oceny. </w:t>
      </w:r>
    </w:p>
    <w:p w14:paraId="6F136BF5" w14:textId="77777777" w:rsidR="00504575" w:rsidRDefault="00504575" w:rsidP="00CB2168">
      <w:pPr>
        <w:numPr>
          <w:ilvl w:val="0"/>
          <w:numId w:val="19"/>
        </w:numPr>
        <w:pBdr>
          <w:top w:val="nil"/>
          <w:left w:val="nil"/>
          <w:bottom w:val="nil"/>
          <w:right w:val="nil"/>
          <w:between w:val="nil"/>
        </w:pBdr>
        <w:spacing w:after="0"/>
        <w:ind w:left="709"/>
      </w:pPr>
      <w:r>
        <w:rPr>
          <w:color w:val="000000"/>
        </w:rPr>
        <w:t>Każdy z członków Rady dokonuje oceny każdego wniosku.</w:t>
      </w:r>
    </w:p>
    <w:p w14:paraId="5721953B" w14:textId="77777777" w:rsidR="00504575" w:rsidRPr="0060184D" w:rsidRDefault="00CF3651" w:rsidP="00CF3651">
      <w:pPr>
        <w:numPr>
          <w:ilvl w:val="0"/>
          <w:numId w:val="19"/>
        </w:numPr>
        <w:pBdr>
          <w:top w:val="nil"/>
          <w:left w:val="nil"/>
          <w:bottom w:val="nil"/>
          <w:right w:val="nil"/>
          <w:between w:val="nil"/>
        </w:pBdr>
        <w:spacing w:after="0"/>
        <w:ind w:left="709"/>
      </w:pPr>
      <w:r w:rsidRPr="00CF3651">
        <w:rPr>
          <w:color w:val="000000"/>
        </w:rPr>
        <w:t>W uzasadnionych przypadkach Przewodniczący Rady LGD lub osoba przez niego wyznaczona może podjąć decyzję by dokonywać oceny poprzez 3 osobowe zespoły złożone z członków Rady LGD.</w:t>
      </w:r>
    </w:p>
    <w:p w14:paraId="3E66E2C2" w14:textId="77777777" w:rsidR="00504575" w:rsidRDefault="00504575" w:rsidP="00CB2168">
      <w:pPr>
        <w:numPr>
          <w:ilvl w:val="0"/>
          <w:numId w:val="19"/>
        </w:numPr>
        <w:pBdr>
          <w:top w:val="nil"/>
          <w:left w:val="nil"/>
          <w:bottom w:val="nil"/>
          <w:right w:val="nil"/>
          <w:between w:val="nil"/>
        </w:pBdr>
        <w:spacing w:after="0"/>
        <w:ind w:left="709"/>
      </w:pPr>
      <w:r>
        <w:rPr>
          <w:color w:val="000000"/>
        </w:rPr>
        <w:t>Jeśli Rada LGD podejmie decyzję o ocenie wniosków w 3 osobowych zespołach to zespoły do oceny danego wniosku kompletowane są losowo poprzez system IT LGD. Rada LGD może zdecydować o ustanowieniu stałych 3 osobowych zespołów, które z kolei będą losowo przyporządkowane do poszczególnych wniosków.</w:t>
      </w:r>
    </w:p>
    <w:p w14:paraId="0C15FCA7" w14:textId="77777777" w:rsidR="00CC562A" w:rsidRPr="00C87367" w:rsidRDefault="00CC562A" w:rsidP="00CC562A">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Pr>
          <w:rFonts w:cstheme="minorHAnsi"/>
          <w:color w:val="000000"/>
          <w:sz w:val="24"/>
          <w:szCs w:val="24"/>
        </w:rPr>
        <w:t>16</w:t>
      </w:r>
    </w:p>
    <w:p w14:paraId="428A53C8" w14:textId="77777777" w:rsidR="00504575" w:rsidRPr="0060184D" w:rsidRDefault="00504575" w:rsidP="00CB2168">
      <w:pPr>
        <w:numPr>
          <w:ilvl w:val="0"/>
          <w:numId w:val="20"/>
        </w:numPr>
        <w:pBdr>
          <w:top w:val="nil"/>
          <w:left w:val="nil"/>
          <w:bottom w:val="nil"/>
          <w:right w:val="nil"/>
          <w:between w:val="nil"/>
        </w:pBdr>
        <w:spacing w:after="0"/>
        <w:ind w:left="709"/>
      </w:pPr>
      <w:r>
        <w:rPr>
          <w:color w:val="000000"/>
        </w:rPr>
        <w:t>Każdy z członków Rady LGD ocenia wniosek indywidualnie za pomocą karty oceny zgodności z kryteriami wyboru.</w:t>
      </w:r>
    </w:p>
    <w:p w14:paraId="4FBCF393" w14:textId="77777777" w:rsidR="00504575" w:rsidRDefault="00504575" w:rsidP="00CB2168">
      <w:pPr>
        <w:numPr>
          <w:ilvl w:val="0"/>
          <w:numId w:val="20"/>
        </w:numPr>
        <w:pBdr>
          <w:top w:val="nil"/>
          <w:left w:val="nil"/>
          <w:bottom w:val="nil"/>
          <w:right w:val="nil"/>
          <w:between w:val="nil"/>
        </w:pBdr>
        <w:spacing w:after="0"/>
        <w:ind w:left="709"/>
      </w:pPr>
      <w:r>
        <w:rPr>
          <w:color w:val="000000"/>
        </w:rPr>
        <w:t xml:space="preserve">Jeśli Rada LGD ocenia wnioski w 3 osobowych zespołach, to każdy z członków zespołu ocenia wniosek indywidualnie za pomocą karty oceny zgodności z kryteriami wyboru. </w:t>
      </w:r>
    </w:p>
    <w:p w14:paraId="1ED93907" w14:textId="77777777" w:rsidR="00504575" w:rsidRDefault="00504575" w:rsidP="00CB2168">
      <w:pPr>
        <w:numPr>
          <w:ilvl w:val="0"/>
          <w:numId w:val="20"/>
        </w:numPr>
        <w:pBdr>
          <w:top w:val="nil"/>
          <w:left w:val="nil"/>
          <w:bottom w:val="nil"/>
          <w:right w:val="nil"/>
          <w:between w:val="nil"/>
        </w:pBdr>
        <w:spacing w:after="0"/>
        <w:ind w:left="709"/>
      </w:pPr>
      <w:r>
        <w:rPr>
          <w:color w:val="000000"/>
        </w:rPr>
        <w:t xml:space="preserve">Wzór indywidualnej Karty oceny zgodności z kryteriami wyboru stanowi Załącznik nr </w:t>
      </w:r>
      <w:r w:rsidR="007312DC">
        <w:rPr>
          <w:color w:val="000000"/>
        </w:rPr>
        <w:t>9</w:t>
      </w:r>
      <w:r>
        <w:rPr>
          <w:color w:val="000000"/>
        </w:rPr>
        <w:t>.</w:t>
      </w:r>
    </w:p>
    <w:p w14:paraId="0E6D873B" w14:textId="77777777" w:rsidR="00504575" w:rsidRDefault="00504575" w:rsidP="00CB2168">
      <w:pPr>
        <w:numPr>
          <w:ilvl w:val="0"/>
          <w:numId w:val="20"/>
        </w:numPr>
        <w:pBdr>
          <w:top w:val="nil"/>
          <w:left w:val="nil"/>
          <w:bottom w:val="nil"/>
          <w:right w:val="nil"/>
          <w:between w:val="nil"/>
        </w:pBdr>
        <w:ind w:left="709"/>
      </w:pPr>
      <w:r w:rsidRPr="001F1626">
        <w:rPr>
          <w:color w:val="000000"/>
        </w:rPr>
        <w:t>Procedury ustalania niebudzących wątpliwości interpretacyjnych kryteriów wyboru operacji stanowią odrębny dokument.</w:t>
      </w:r>
    </w:p>
    <w:p w14:paraId="1AE99311" w14:textId="77777777" w:rsidR="00CC562A" w:rsidRPr="00C87367" w:rsidRDefault="00CC562A" w:rsidP="00CC562A">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Pr>
          <w:rFonts w:cstheme="minorHAnsi"/>
          <w:color w:val="000000"/>
          <w:sz w:val="24"/>
          <w:szCs w:val="24"/>
        </w:rPr>
        <w:t>17</w:t>
      </w:r>
    </w:p>
    <w:p w14:paraId="0DBBA23C" w14:textId="77777777" w:rsidR="00504575" w:rsidRPr="003C22AC" w:rsidRDefault="00504575" w:rsidP="00CB2168">
      <w:pPr>
        <w:numPr>
          <w:ilvl w:val="0"/>
          <w:numId w:val="21"/>
        </w:numPr>
        <w:pBdr>
          <w:top w:val="nil"/>
          <w:left w:val="nil"/>
          <w:bottom w:val="nil"/>
          <w:right w:val="nil"/>
          <w:between w:val="nil"/>
        </w:pBdr>
        <w:spacing w:after="0"/>
        <w:ind w:left="709" w:hanging="357"/>
      </w:pPr>
      <w:bookmarkStart w:id="5" w:name="_Toc157721904"/>
      <w:r>
        <w:rPr>
          <w:color w:val="000000"/>
        </w:rPr>
        <w:t xml:space="preserve">Po zakończeniu oceny zgodności z kryteriami wyboru, dokonanej przez każdego z członków Rady lub </w:t>
      </w:r>
      <w:r>
        <w:t>poprzez 3 osobowe zespoły</w:t>
      </w:r>
      <w:r>
        <w:rPr>
          <w:color w:val="000000"/>
        </w:rPr>
        <w:t xml:space="preserve">, system IT LGD generuje jedną </w:t>
      </w:r>
      <w:r w:rsidR="00AB4008">
        <w:rPr>
          <w:color w:val="000000"/>
        </w:rPr>
        <w:t xml:space="preserve">Kartę oceny zgodności z kryteriami wyboru </w:t>
      </w:r>
      <w:r w:rsidR="00AB4008" w:rsidRPr="00364DF7">
        <w:rPr>
          <w:color w:val="000000"/>
        </w:rPr>
        <w:t>oraz ustalenia kwoty wsparcia</w:t>
      </w:r>
      <w:r>
        <w:rPr>
          <w:color w:val="000000"/>
        </w:rPr>
        <w:t xml:space="preserve">. Odbywa się to na podstawie dominanty ocen wszystkich członków Rady lub członków zespołu, obliczanej osobno dla każdego kryterium. </w:t>
      </w:r>
      <w:r w:rsidR="00AB4008">
        <w:rPr>
          <w:color w:val="000000"/>
        </w:rPr>
        <w:t xml:space="preserve">Kartę oceny zgodności z kryteriami wyboru </w:t>
      </w:r>
      <w:r w:rsidR="00AB4008" w:rsidRPr="00364DF7">
        <w:rPr>
          <w:color w:val="000000"/>
        </w:rPr>
        <w:t>oraz ustalenia kwoty wsparcia</w:t>
      </w:r>
      <w:r w:rsidR="00AB4008">
        <w:rPr>
          <w:color w:val="000000"/>
        </w:rPr>
        <w:t xml:space="preserve"> </w:t>
      </w:r>
      <w:r>
        <w:rPr>
          <w:color w:val="000000"/>
        </w:rPr>
        <w:t>podlega dyskusji i akceptacji całej Rady LGD na posiedzeniu Rady.</w:t>
      </w:r>
    </w:p>
    <w:p w14:paraId="724B8DF8" w14:textId="77777777" w:rsidR="00504575" w:rsidRPr="0035336C" w:rsidRDefault="00504575" w:rsidP="00CB2168">
      <w:pPr>
        <w:numPr>
          <w:ilvl w:val="0"/>
          <w:numId w:val="21"/>
        </w:numPr>
        <w:pBdr>
          <w:top w:val="nil"/>
          <w:left w:val="nil"/>
          <w:bottom w:val="nil"/>
          <w:right w:val="nil"/>
          <w:between w:val="nil"/>
        </w:pBdr>
        <w:spacing w:after="0"/>
        <w:ind w:left="709" w:hanging="357"/>
      </w:pPr>
      <w:r>
        <w:rPr>
          <w:color w:val="000000"/>
        </w:rPr>
        <w:t xml:space="preserve">W przypadku niemożliwości obliczenia pojedynczej dominanty decyzję w sprawie przyznania punktów w danym kryterium podejmuje Rada LGD na posiedzeniu Rady. Odbywa się to z zachowaniem reguł opisanych w </w:t>
      </w:r>
      <w:r w:rsidRPr="0066374B">
        <w:rPr>
          <w:color w:val="000000"/>
        </w:rPr>
        <w:t>§</w:t>
      </w:r>
      <w:r w:rsidR="004A2A95">
        <w:rPr>
          <w:color w:val="000000"/>
        </w:rPr>
        <w:t>19</w:t>
      </w:r>
      <w:r>
        <w:rPr>
          <w:color w:val="000000"/>
        </w:rPr>
        <w:t xml:space="preserve">. </w:t>
      </w:r>
    </w:p>
    <w:p w14:paraId="57924972" w14:textId="77777777" w:rsidR="00504575" w:rsidRPr="0066374B" w:rsidRDefault="00504575" w:rsidP="00CB2168">
      <w:pPr>
        <w:numPr>
          <w:ilvl w:val="0"/>
          <w:numId w:val="21"/>
        </w:numPr>
        <w:pBdr>
          <w:top w:val="nil"/>
          <w:left w:val="nil"/>
          <w:bottom w:val="nil"/>
          <w:right w:val="nil"/>
          <w:between w:val="nil"/>
        </w:pBdr>
        <w:spacing w:after="0"/>
        <w:ind w:left="709"/>
      </w:pPr>
      <w:r>
        <w:rPr>
          <w:color w:val="000000"/>
        </w:rPr>
        <w:t xml:space="preserve">Wzór Karty oceny zgodności z kryteriami wyboru </w:t>
      </w:r>
      <w:r w:rsidRPr="00364DF7">
        <w:rPr>
          <w:color w:val="000000"/>
        </w:rPr>
        <w:t xml:space="preserve">oraz ustalenia kwoty wsparcia </w:t>
      </w:r>
      <w:r>
        <w:rPr>
          <w:color w:val="000000"/>
        </w:rPr>
        <w:t xml:space="preserve">stanowi Załącznik nr </w:t>
      </w:r>
      <w:r w:rsidR="007312DC">
        <w:rPr>
          <w:color w:val="000000"/>
        </w:rPr>
        <w:t>10</w:t>
      </w:r>
      <w:r>
        <w:rPr>
          <w:color w:val="000000"/>
        </w:rPr>
        <w:t>.</w:t>
      </w:r>
    </w:p>
    <w:p w14:paraId="2218790D" w14:textId="77777777" w:rsidR="00504575" w:rsidRPr="00504575" w:rsidRDefault="00504575" w:rsidP="00CB2168">
      <w:pPr>
        <w:numPr>
          <w:ilvl w:val="0"/>
          <w:numId w:val="21"/>
        </w:numPr>
        <w:pBdr>
          <w:top w:val="nil"/>
          <w:left w:val="nil"/>
          <w:bottom w:val="nil"/>
          <w:right w:val="nil"/>
          <w:between w:val="nil"/>
        </w:pBdr>
        <w:spacing w:after="0"/>
        <w:ind w:left="709" w:hanging="357"/>
      </w:pPr>
      <w:r>
        <w:rPr>
          <w:color w:val="000000"/>
        </w:rPr>
        <w:t xml:space="preserve">Kartę oceny zgodności z kryteriami wyboru </w:t>
      </w:r>
      <w:r w:rsidRPr="00364DF7">
        <w:rPr>
          <w:color w:val="000000"/>
        </w:rPr>
        <w:t>oraz ustalenia kwoty wsparcia</w:t>
      </w:r>
      <w:r>
        <w:rPr>
          <w:color w:val="000000"/>
        </w:rPr>
        <w:t xml:space="preserve"> podpisuje Przewodniczący Rady lub osoba przez niego wyznaczona.</w:t>
      </w:r>
    </w:p>
    <w:p w14:paraId="1FE8AB03" w14:textId="77777777" w:rsidR="00504575" w:rsidRDefault="00504575" w:rsidP="00504575">
      <w:pPr>
        <w:pBdr>
          <w:top w:val="nil"/>
          <w:left w:val="nil"/>
          <w:bottom w:val="nil"/>
          <w:right w:val="nil"/>
          <w:between w:val="nil"/>
        </w:pBdr>
        <w:spacing w:after="0"/>
        <w:ind w:left="709"/>
      </w:pPr>
    </w:p>
    <w:p w14:paraId="3BF549E9" w14:textId="77777777" w:rsidR="00CC562A" w:rsidRPr="00A24CF5" w:rsidRDefault="00CC562A" w:rsidP="00CC562A">
      <w:pPr>
        <w:pStyle w:val="Nagwek2"/>
      </w:pPr>
      <w:r w:rsidRPr="00A24CF5">
        <w:t>Proces podejmowania decyzji o wyborze operacji</w:t>
      </w:r>
      <w:bookmarkEnd w:id="5"/>
    </w:p>
    <w:p w14:paraId="4C2155D9" w14:textId="77777777" w:rsidR="00CC562A" w:rsidRPr="00C87367" w:rsidRDefault="00CC562A" w:rsidP="00CC562A">
      <w:pPr>
        <w:tabs>
          <w:tab w:val="left" w:pos="-3060"/>
        </w:tabs>
        <w:spacing w:before="120" w:after="240" w:line="240" w:lineRule="auto"/>
        <w:jc w:val="center"/>
        <w:rPr>
          <w:rFonts w:cstheme="minorHAnsi"/>
          <w:color w:val="000000"/>
          <w:sz w:val="24"/>
          <w:szCs w:val="24"/>
        </w:rPr>
      </w:pPr>
      <w:r>
        <w:rPr>
          <w:rFonts w:cstheme="minorHAnsi"/>
          <w:color w:val="000000"/>
          <w:sz w:val="24"/>
          <w:szCs w:val="24"/>
        </w:rPr>
        <w:t>§</w:t>
      </w:r>
      <w:r w:rsidR="00BD3215">
        <w:rPr>
          <w:rFonts w:cstheme="minorHAnsi"/>
          <w:color w:val="000000"/>
          <w:sz w:val="24"/>
          <w:szCs w:val="24"/>
        </w:rPr>
        <w:t>18</w:t>
      </w:r>
    </w:p>
    <w:p w14:paraId="35E73662" w14:textId="77777777" w:rsidR="00504575" w:rsidRDefault="00504575" w:rsidP="00CB2168">
      <w:pPr>
        <w:numPr>
          <w:ilvl w:val="0"/>
          <w:numId w:val="22"/>
        </w:numPr>
        <w:pBdr>
          <w:top w:val="nil"/>
          <w:left w:val="nil"/>
          <w:bottom w:val="nil"/>
          <w:right w:val="nil"/>
          <w:between w:val="nil"/>
        </w:pBdr>
        <w:spacing w:after="0"/>
        <w:ind w:left="709"/>
      </w:pPr>
      <w:r>
        <w:rPr>
          <w:color w:val="000000"/>
        </w:rPr>
        <w:lastRenderedPageBreak/>
        <w:t xml:space="preserve">Decyzję o wyborze </w:t>
      </w:r>
      <w:r w:rsidR="00AB4008">
        <w:rPr>
          <w:color w:val="000000"/>
        </w:rPr>
        <w:t xml:space="preserve">Grantobiorców </w:t>
      </w:r>
      <w:r>
        <w:rPr>
          <w:color w:val="000000"/>
        </w:rPr>
        <w:t xml:space="preserve">oraz ustaleniu kwoty wsparcia Rada LGD podejmuje na posiedzeniu Rady. Zasady funkcjonowania Rady LGD w tym zasady zwoływania i przeprowadzania posiedzeń Rady LGD reguluje Regulamin Rady LGD. </w:t>
      </w:r>
    </w:p>
    <w:p w14:paraId="021E0B32" w14:textId="77777777" w:rsidR="00504575" w:rsidRPr="008A4411" w:rsidRDefault="00504575" w:rsidP="00CB2168">
      <w:pPr>
        <w:numPr>
          <w:ilvl w:val="0"/>
          <w:numId w:val="22"/>
        </w:numPr>
        <w:pBdr>
          <w:top w:val="nil"/>
          <w:left w:val="nil"/>
          <w:bottom w:val="nil"/>
          <w:right w:val="nil"/>
          <w:between w:val="nil"/>
        </w:pBdr>
        <w:spacing w:after="0"/>
        <w:ind w:left="709"/>
      </w:pPr>
      <w:r>
        <w:rPr>
          <w:color w:val="000000"/>
        </w:rPr>
        <w:t xml:space="preserve">W związku z koniecznością spełnienia wymogu, zgodnie z którym pojedyncza grupa interesu nie kontroluje decyzji w sprawie wyboru operacji, określonego w art. 33 ust. 3 lit. b rozporządzenia 2021/1060, Biuro LGD </w:t>
      </w:r>
      <w:r w:rsidR="0031256A">
        <w:rPr>
          <w:color w:val="000000"/>
        </w:rPr>
        <w:t>sprawdza czy w przypadku dokonywania wyboru każdej z operacji spełnione są powyższe warunki.</w:t>
      </w:r>
    </w:p>
    <w:p w14:paraId="55A03C7A" w14:textId="77777777" w:rsidR="00504575" w:rsidRDefault="0031256A" w:rsidP="00CB2168">
      <w:pPr>
        <w:numPr>
          <w:ilvl w:val="0"/>
          <w:numId w:val="22"/>
        </w:numPr>
        <w:pBdr>
          <w:top w:val="nil"/>
          <w:left w:val="nil"/>
          <w:bottom w:val="nil"/>
          <w:right w:val="nil"/>
          <w:between w:val="nil"/>
        </w:pBdr>
        <w:spacing w:after="0"/>
        <w:ind w:left="709"/>
      </w:pPr>
      <w:r>
        <w:t xml:space="preserve">Biuro LGD przeprowadza badanie powiązań członków Rady z Wnioskodawcami. </w:t>
      </w:r>
      <w:r w:rsidR="00504575" w:rsidRPr="001F4F84">
        <w:t xml:space="preserve">Biuro LGD przygotowuje dokument (Rejestr interesów), które pozwala zweryfikować potencjalne powiązania wnioskodawców z członkami Rady LGD. </w:t>
      </w:r>
    </w:p>
    <w:p w14:paraId="7F3D00D1" w14:textId="77777777" w:rsidR="00504575" w:rsidRPr="00434C3E" w:rsidRDefault="00504575" w:rsidP="00CB2168">
      <w:pPr>
        <w:numPr>
          <w:ilvl w:val="0"/>
          <w:numId w:val="22"/>
        </w:numPr>
        <w:pBdr>
          <w:top w:val="nil"/>
          <w:left w:val="nil"/>
          <w:bottom w:val="nil"/>
          <w:right w:val="nil"/>
          <w:between w:val="nil"/>
        </w:pBdr>
        <w:spacing w:after="0"/>
        <w:ind w:left="709"/>
      </w:pPr>
      <w:r>
        <w:rPr>
          <w:color w:val="000000"/>
        </w:rPr>
        <w:t>Efektem badania powiązań jest opracowanie Rejestru interesów członków Rady LGD. Na rejestr interesów członków Rady LGD składa się zbiór Kart rejestru interesów wszystkich członków Rady biorących udział w posiedzeniu Rady.</w:t>
      </w:r>
    </w:p>
    <w:p w14:paraId="6255435E" w14:textId="470EF35A" w:rsidR="00504575" w:rsidRDefault="00504575" w:rsidP="00CB2168">
      <w:pPr>
        <w:numPr>
          <w:ilvl w:val="0"/>
          <w:numId w:val="22"/>
        </w:numPr>
        <w:pBdr>
          <w:top w:val="nil"/>
          <w:left w:val="nil"/>
          <w:bottom w:val="nil"/>
          <w:right w:val="nil"/>
          <w:between w:val="nil"/>
        </w:pBdr>
        <w:spacing w:after="0"/>
        <w:ind w:left="709"/>
      </w:pPr>
      <w:r>
        <w:rPr>
          <w:color w:val="000000"/>
        </w:rPr>
        <w:t xml:space="preserve">Wzór Karty </w:t>
      </w:r>
      <w:r w:rsidR="009520CF">
        <w:rPr>
          <w:color w:val="000000"/>
        </w:rPr>
        <w:t xml:space="preserve">rejestru </w:t>
      </w:r>
      <w:r>
        <w:rPr>
          <w:color w:val="000000"/>
        </w:rPr>
        <w:t xml:space="preserve">interesów członka Rady LGD stanowi Załącznik nr </w:t>
      </w:r>
      <w:r w:rsidR="007312DC">
        <w:rPr>
          <w:color w:val="000000"/>
        </w:rPr>
        <w:t>11</w:t>
      </w:r>
      <w:r>
        <w:rPr>
          <w:color w:val="000000"/>
        </w:rPr>
        <w:t>.</w:t>
      </w:r>
    </w:p>
    <w:p w14:paraId="7C064749" w14:textId="77777777" w:rsidR="00504575" w:rsidRDefault="00504575" w:rsidP="00CB2168">
      <w:pPr>
        <w:numPr>
          <w:ilvl w:val="0"/>
          <w:numId w:val="22"/>
        </w:numPr>
        <w:pBdr>
          <w:top w:val="nil"/>
          <w:left w:val="nil"/>
          <w:bottom w:val="nil"/>
          <w:right w:val="nil"/>
          <w:between w:val="nil"/>
        </w:pBdr>
        <w:spacing w:after="0"/>
        <w:ind w:left="709"/>
      </w:pPr>
      <w:r>
        <w:rPr>
          <w:color w:val="000000"/>
        </w:rPr>
        <w:t>Rada LGD poddaje pod dyskusję wyniki oceny wstępnej przeprowadzonej przez Biuro LGD i w razie konieczności koryguje wynik oceny. Następnie Rada LGD podejmuje decyzję o zatwierdzeniu oceny wstępnej</w:t>
      </w:r>
      <w:r w:rsidR="007312DC">
        <w:rPr>
          <w:color w:val="000000"/>
        </w:rPr>
        <w:t xml:space="preserve"> w formie uchwały</w:t>
      </w:r>
      <w:r>
        <w:rPr>
          <w:color w:val="000000"/>
        </w:rPr>
        <w:t xml:space="preserve">. Na podstawie tych decyzji przez system IT LGD generowane są listy </w:t>
      </w:r>
      <w:r w:rsidR="00AB4008">
        <w:rPr>
          <w:color w:val="000000"/>
        </w:rPr>
        <w:t>Grantobiorców</w:t>
      </w:r>
      <w:r>
        <w:rPr>
          <w:color w:val="000000"/>
        </w:rPr>
        <w:t xml:space="preserve"> spełniających i niespełniających warunki udzielania wsparcia.</w:t>
      </w:r>
    </w:p>
    <w:p w14:paraId="17E9A911" w14:textId="77777777" w:rsidR="00504575" w:rsidRDefault="00504575" w:rsidP="00CB2168">
      <w:pPr>
        <w:numPr>
          <w:ilvl w:val="0"/>
          <w:numId w:val="22"/>
        </w:numPr>
        <w:pBdr>
          <w:top w:val="nil"/>
          <w:left w:val="nil"/>
          <w:bottom w:val="nil"/>
          <w:right w:val="nil"/>
          <w:between w:val="nil"/>
        </w:pBdr>
        <w:spacing w:after="0"/>
        <w:ind w:left="709"/>
      </w:pPr>
      <w:r>
        <w:rPr>
          <w:color w:val="000000"/>
        </w:rPr>
        <w:t xml:space="preserve">Wzór listy </w:t>
      </w:r>
      <w:r w:rsidR="00AB4008">
        <w:rPr>
          <w:color w:val="000000"/>
        </w:rPr>
        <w:t>Grantobiorców</w:t>
      </w:r>
      <w:r>
        <w:rPr>
          <w:color w:val="000000"/>
        </w:rPr>
        <w:t xml:space="preserve"> spełniających warunki udzielenia wsparcia stanowi Załącznik nr </w:t>
      </w:r>
      <w:r w:rsidR="007312DC">
        <w:rPr>
          <w:color w:val="000000"/>
        </w:rPr>
        <w:t>12</w:t>
      </w:r>
      <w:r>
        <w:rPr>
          <w:color w:val="000000"/>
        </w:rPr>
        <w:t>.</w:t>
      </w:r>
    </w:p>
    <w:p w14:paraId="7A07BA3A" w14:textId="77777777" w:rsidR="00504575" w:rsidRDefault="00504575" w:rsidP="00CB2168">
      <w:pPr>
        <w:numPr>
          <w:ilvl w:val="0"/>
          <w:numId w:val="22"/>
        </w:numPr>
        <w:pBdr>
          <w:top w:val="nil"/>
          <w:left w:val="nil"/>
          <w:bottom w:val="nil"/>
          <w:right w:val="nil"/>
          <w:between w:val="nil"/>
        </w:pBdr>
        <w:ind w:left="709"/>
      </w:pPr>
      <w:r>
        <w:rPr>
          <w:color w:val="000000"/>
        </w:rPr>
        <w:t xml:space="preserve">Wzór listy </w:t>
      </w:r>
      <w:r w:rsidR="00AB4008">
        <w:rPr>
          <w:color w:val="000000"/>
        </w:rPr>
        <w:t>Grantobiorców</w:t>
      </w:r>
      <w:r>
        <w:rPr>
          <w:color w:val="000000"/>
        </w:rPr>
        <w:t xml:space="preserve"> nie spełniających warunków udzielenia wsparcia stanowi Załącznik nr </w:t>
      </w:r>
      <w:r w:rsidR="007312DC">
        <w:rPr>
          <w:color w:val="000000"/>
        </w:rPr>
        <w:t>13</w:t>
      </w:r>
      <w:r>
        <w:rPr>
          <w:color w:val="000000"/>
        </w:rPr>
        <w:t>.</w:t>
      </w:r>
    </w:p>
    <w:p w14:paraId="15804719" w14:textId="77777777" w:rsidR="00CC562A" w:rsidRPr="00C87367" w:rsidRDefault="00CC562A" w:rsidP="00CC562A">
      <w:pPr>
        <w:tabs>
          <w:tab w:val="left" w:pos="-3060"/>
        </w:tabs>
        <w:spacing w:before="120" w:after="240" w:line="240" w:lineRule="auto"/>
        <w:jc w:val="center"/>
        <w:rPr>
          <w:rFonts w:cstheme="minorHAnsi"/>
          <w:color w:val="000000"/>
          <w:sz w:val="24"/>
          <w:szCs w:val="24"/>
        </w:rPr>
      </w:pPr>
      <w:r>
        <w:rPr>
          <w:rFonts w:cstheme="minorHAnsi"/>
          <w:color w:val="000000"/>
          <w:sz w:val="24"/>
          <w:szCs w:val="24"/>
        </w:rPr>
        <w:t>§</w:t>
      </w:r>
      <w:r w:rsidR="00BD3215">
        <w:rPr>
          <w:rFonts w:cstheme="minorHAnsi"/>
          <w:color w:val="000000"/>
          <w:sz w:val="24"/>
          <w:szCs w:val="24"/>
        </w:rPr>
        <w:t>19</w:t>
      </w:r>
    </w:p>
    <w:p w14:paraId="75343FA7" w14:textId="77777777" w:rsidR="00504575" w:rsidRDefault="00504575" w:rsidP="00CB2168">
      <w:pPr>
        <w:numPr>
          <w:ilvl w:val="0"/>
          <w:numId w:val="23"/>
        </w:numPr>
        <w:pBdr>
          <w:top w:val="nil"/>
          <w:left w:val="nil"/>
          <w:bottom w:val="nil"/>
          <w:right w:val="nil"/>
          <w:between w:val="nil"/>
        </w:pBdr>
        <w:spacing w:after="0"/>
        <w:ind w:left="709"/>
      </w:pPr>
      <w:r>
        <w:rPr>
          <w:color w:val="000000"/>
        </w:rPr>
        <w:t>Rada LGD podejmuje decyzję w sprawie oceny zgodności z kryteriami wyboru. W przypadku konieczności korekty liczby punktów w poszczególnych kryteriach, Rada LGD podejmuje decyzję w głosowaniu na zasadzie większości. W decyzji dotyczącej danego wniosku udział biorą jedynie członkowie Rady LGD, którzy zadeklarowali bezstronność w stosunku do danego wniosku.</w:t>
      </w:r>
    </w:p>
    <w:p w14:paraId="707AE4FF" w14:textId="77777777" w:rsidR="00504575" w:rsidRPr="00CF3651" w:rsidRDefault="00504575" w:rsidP="00CF3651">
      <w:pPr>
        <w:numPr>
          <w:ilvl w:val="0"/>
          <w:numId w:val="23"/>
        </w:numPr>
        <w:pBdr>
          <w:top w:val="nil"/>
          <w:left w:val="nil"/>
          <w:bottom w:val="nil"/>
          <w:right w:val="nil"/>
          <w:between w:val="nil"/>
        </w:pBdr>
        <w:spacing w:after="0"/>
        <w:ind w:left="709" w:hanging="357"/>
      </w:pPr>
      <w:r>
        <w:rPr>
          <w:color w:val="000000"/>
        </w:rPr>
        <w:t xml:space="preserve">W wyniku decyzji Rady LGD zatwierdzana jest lub korygowana karta zgodności z kryteriami wyboru </w:t>
      </w:r>
      <w:r w:rsidRPr="00364DF7">
        <w:rPr>
          <w:color w:val="000000"/>
        </w:rPr>
        <w:t xml:space="preserve">oraz ustalenia kwoty </w:t>
      </w:r>
      <w:r w:rsidR="002E39DF">
        <w:rPr>
          <w:color w:val="000000"/>
        </w:rPr>
        <w:t>grantu</w:t>
      </w:r>
      <w:r w:rsidR="002E39DF" w:rsidRPr="00364DF7">
        <w:rPr>
          <w:color w:val="000000"/>
        </w:rPr>
        <w:t xml:space="preserve"> </w:t>
      </w:r>
      <w:r>
        <w:rPr>
          <w:color w:val="000000"/>
        </w:rPr>
        <w:t xml:space="preserve">danego wniosku. </w:t>
      </w:r>
    </w:p>
    <w:p w14:paraId="35B00A3E" w14:textId="77777777" w:rsidR="00CF3651" w:rsidRPr="00CF3651" w:rsidRDefault="00CF3651" w:rsidP="00CF3651">
      <w:pPr>
        <w:pStyle w:val="Akapitzlist"/>
        <w:numPr>
          <w:ilvl w:val="0"/>
          <w:numId w:val="23"/>
        </w:numPr>
        <w:spacing w:after="0"/>
        <w:ind w:left="709" w:hanging="357"/>
      </w:pPr>
      <w:r w:rsidRPr="00CF3651">
        <w:t xml:space="preserve">Rada LGD ustala, w drodze dyskusji, uzasadnienia przyznania punktów w poszczególnych kryteriach. Uzasadnienia wprowadzane są do karty zgodności z kryteriami wyboru oraz ustalenia kwoty </w:t>
      </w:r>
      <w:r w:rsidR="002E39DF">
        <w:t>grantu</w:t>
      </w:r>
      <w:r w:rsidR="002E39DF" w:rsidRPr="00CF3651">
        <w:t xml:space="preserve"> </w:t>
      </w:r>
      <w:r w:rsidRPr="00CF3651">
        <w:t>danego wniosku</w:t>
      </w:r>
    </w:p>
    <w:p w14:paraId="3D85ACE3" w14:textId="77777777" w:rsidR="00CF3651" w:rsidRDefault="00CF3651" w:rsidP="00CF3651">
      <w:pPr>
        <w:pBdr>
          <w:top w:val="nil"/>
          <w:left w:val="nil"/>
          <w:bottom w:val="nil"/>
          <w:right w:val="nil"/>
          <w:between w:val="nil"/>
        </w:pBdr>
        <w:ind w:left="709"/>
      </w:pPr>
    </w:p>
    <w:p w14:paraId="4C465B6D" w14:textId="77777777" w:rsidR="0031256A" w:rsidRDefault="0031256A" w:rsidP="00CF3651">
      <w:pPr>
        <w:pBdr>
          <w:top w:val="nil"/>
          <w:left w:val="nil"/>
          <w:bottom w:val="nil"/>
          <w:right w:val="nil"/>
          <w:between w:val="nil"/>
        </w:pBdr>
        <w:ind w:left="709"/>
      </w:pPr>
    </w:p>
    <w:p w14:paraId="422E5211" w14:textId="77777777" w:rsidR="00CC562A" w:rsidRPr="00C87367" w:rsidRDefault="00CC562A" w:rsidP="00CC562A">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sidR="00BD3215">
        <w:rPr>
          <w:rFonts w:cstheme="minorHAnsi"/>
          <w:color w:val="000000"/>
          <w:sz w:val="24"/>
          <w:szCs w:val="24"/>
        </w:rPr>
        <w:t>20</w:t>
      </w:r>
    </w:p>
    <w:p w14:paraId="060F3E7B" w14:textId="77777777" w:rsidR="00504575" w:rsidRPr="00364DF7" w:rsidRDefault="00504575" w:rsidP="00CB2168">
      <w:pPr>
        <w:numPr>
          <w:ilvl w:val="0"/>
          <w:numId w:val="24"/>
        </w:numPr>
        <w:pBdr>
          <w:top w:val="nil"/>
          <w:left w:val="nil"/>
          <w:bottom w:val="nil"/>
          <w:right w:val="nil"/>
          <w:between w:val="nil"/>
        </w:pBdr>
        <w:spacing w:after="0"/>
        <w:ind w:left="709"/>
      </w:pPr>
      <w:r>
        <w:rPr>
          <w:color w:val="000000"/>
        </w:rPr>
        <w:t>Rada LGD ustala kwotę wsparcia. Rada LGD, w głosowaniu, zatwierdza kwotę wnioskowaną lub, po dyskusji, ustala niższą kwotę. W przypadku ustalenia kwoty wsparcia niższej niż wnioskowana, Rada LGD uzasadnia swoją decyzję.</w:t>
      </w:r>
    </w:p>
    <w:p w14:paraId="11DCA22B" w14:textId="77777777" w:rsidR="00504575" w:rsidRDefault="00504575" w:rsidP="00CB2168">
      <w:pPr>
        <w:numPr>
          <w:ilvl w:val="0"/>
          <w:numId w:val="24"/>
        </w:numPr>
        <w:pBdr>
          <w:top w:val="nil"/>
          <w:left w:val="nil"/>
          <w:bottom w:val="nil"/>
          <w:right w:val="nil"/>
          <w:between w:val="nil"/>
        </w:pBdr>
        <w:spacing w:after="0"/>
        <w:ind w:left="709"/>
      </w:pPr>
      <w:r>
        <w:rPr>
          <w:color w:val="000000"/>
        </w:rPr>
        <w:t xml:space="preserve">Decyzję Rady LGD w zakresie ustalenia kwoty wsparcia nanosi się na kartę zgodności z kryteriami wyboru </w:t>
      </w:r>
      <w:r w:rsidRPr="00364DF7">
        <w:rPr>
          <w:color w:val="000000"/>
        </w:rPr>
        <w:t xml:space="preserve">oraz ustalenia kwoty wsparcia </w:t>
      </w:r>
      <w:r>
        <w:rPr>
          <w:color w:val="000000"/>
        </w:rPr>
        <w:t>danego wniosku</w:t>
      </w:r>
      <w:r w:rsidR="0031256A">
        <w:rPr>
          <w:color w:val="000000"/>
        </w:rPr>
        <w:t>.</w:t>
      </w:r>
    </w:p>
    <w:p w14:paraId="584608E9" w14:textId="77777777" w:rsidR="00504575" w:rsidRDefault="00504575" w:rsidP="00CB2168">
      <w:pPr>
        <w:numPr>
          <w:ilvl w:val="0"/>
          <w:numId w:val="24"/>
        </w:numPr>
        <w:pBdr>
          <w:top w:val="nil"/>
          <w:left w:val="nil"/>
          <w:bottom w:val="nil"/>
          <w:right w:val="nil"/>
          <w:between w:val="nil"/>
        </w:pBdr>
        <w:spacing w:after="0"/>
        <w:ind w:left="709"/>
      </w:pPr>
      <w:r>
        <w:rPr>
          <w:color w:val="000000"/>
        </w:rPr>
        <w:t xml:space="preserve">Ewentualne zmiany na karcie zgodności z kryteriami lub wysokości kwoty wsparcia dokonuje się zgodnie z decyzją Rady LGD w systemie IT LGD. </w:t>
      </w:r>
    </w:p>
    <w:p w14:paraId="11D0C2D1" w14:textId="77777777" w:rsidR="007312DC" w:rsidRDefault="00504575" w:rsidP="001D3DA5">
      <w:pPr>
        <w:pStyle w:val="Akapitzlist"/>
        <w:numPr>
          <w:ilvl w:val="0"/>
          <w:numId w:val="24"/>
        </w:numPr>
        <w:pBdr>
          <w:top w:val="nil"/>
          <w:left w:val="nil"/>
          <w:bottom w:val="nil"/>
          <w:right w:val="nil"/>
          <w:between w:val="nil"/>
        </w:pBdr>
        <w:spacing w:after="0"/>
        <w:ind w:left="709"/>
      </w:pPr>
      <w:r w:rsidRPr="001D3DA5">
        <w:rPr>
          <w:color w:val="000000"/>
        </w:rPr>
        <w:t xml:space="preserve">Rada LGD przyjmuje uchwały w sprawie wyboru lub niewybrania każdego wniosku o </w:t>
      </w:r>
      <w:r w:rsidR="00AB4008" w:rsidRPr="001D3DA5">
        <w:rPr>
          <w:color w:val="000000"/>
        </w:rPr>
        <w:t>powierzenie grantu</w:t>
      </w:r>
      <w:r w:rsidRPr="001D3DA5">
        <w:rPr>
          <w:color w:val="000000"/>
        </w:rPr>
        <w:t>, za wyjątkiem wniosków wycofanych.</w:t>
      </w:r>
      <w:r w:rsidR="007312DC" w:rsidRPr="001D3DA5">
        <w:rPr>
          <w:color w:val="000000"/>
        </w:rPr>
        <w:t xml:space="preserve"> </w:t>
      </w:r>
    </w:p>
    <w:p w14:paraId="10CE7C2F" w14:textId="04DC2EB4" w:rsidR="007312DC" w:rsidRDefault="007312DC" w:rsidP="001D3DA5">
      <w:pPr>
        <w:numPr>
          <w:ilvl w:val="0"/>
          <w:numId w:val="24"/>
        </w:numPr>
        <w:pBdr>
          <w:top w:val="nil"/>
          <w:left w:val="nil"/>
          <w:bottom w:val="nil"/>
          <w:right w:val="nil"/>
          <w:between w:val="nil"/>
        </w:pBdr>
        <w:spacing w:after="0"/>
        <w:ind w:left="709"/>
      </w:pPr>
      <w:r>
        <w:rPr>
          <w:color w:val="000000"/>
        </w:rPr>
        <w:lastRenderedPageBreak/>
        <w:t xml:space="preserve">Wzór </w:t>
      </w:r>
      <w:r w:rsidR="009520CF">
        <w:rPr>
          <w:color w:val="000000"/>
        </w:rPr>
        <w:t>uchwały w sprawie wyboru operacji</w:t>
      </w:r>
      <w:r>
        <w:rPr>
          <w:color w:val="000000"/>
        </w:rPr>
        <w:t xml:space="preserve"> stanowi Załącznik nr 14.</w:t>
      </w:r>
    </w:p>
    <w:p w14:paraId="5C7EC9A6" w14:textId="77777777" w:rsidR="00504575" w:rsidRDefault="00504575" w:rsidP="001D3DA5">
      <w:pPr>
        <w:pBdr>
          <w:top w:val="nil"/>
          <w:left w:val="nil"/>
          <w:bottom w:val="nil"/>
          <w:right w:val="nil"/>
          <w:between w:val="nil"/>
        </w:pBdr>
        <w:ind w:left="709"/>
      </w:pPr>
    </w:p>
    <w:p w14:paraId="070AD673" w14:textId="77777777" w:rsidR="00CC562A" w:rsidRPr="00C87367" w:rsidRDefault="00CC562A" w:rsidP="00CC562A">
      <w:pPr>
        <w:tabs>
          <w:tab w:val="left" w:pos="-3060"/>
        </w:tabs>
        <w:spacing w:before="120" w:after="240" w:line="240" w:lineRule="auto"/>
        <w:jc w:val="center"/>
        <w:rPr>
          <w:rFonts w:cstheme="minorHAnsi"/>
          <w:color w:val="000000"/>
          <w:sz w:val="24"/>
          <w:szCs w:val="24"/>
        </w:rPr>
      </w:pPr>
      <w:r>
        <w:rPr>
          <w:rFonts w:cstheme="minorHAnsi"/>
          <w:color w:val="000000"/>
          <w:sz w:val="24"/>
          <w:szCs w:val="24"/>
        </w:rPr>
        <w:t>§</w:t>
      </w:r>
      <w:r w:rsidR="00BD3215">
        <w:rPr>
          <w:rFonts w:cstheme="minorHAnsi"/>
          <w:color w:val="000000"/>
          <w:sz w:val="24"/>
          <w:szCs w:val="24"/>
        </w:rPr>
        <w:t>21</w:t>
      </w:r>
    </w:p>
    <w:p w14:paraId="45D1B7E5" w14:textId="77777777" w:rsidR="00504575" w:rsidRDefault="00504575" w:rsidP="001D3DA5">
      <w:pPr>
        <w:numPr>
          <w:ilvl w:val="0"/>
          <w:numId w:val="29"/>
        </w:numPr>
        <w:pBdr>
          <w:top w:val="nil"/>
          <w:left w:val="nil"/>
          <w:bottom w:val="nil"/>
          <w:right w:val="nil"/>
          <w:between w:val="nil"/>
        </w:pBdr>
        <w:spacing w:after="0"/>
        <w:ind w:left="709"/>
      </w:pPr>
      <w:r>
        <w:rPr>
          <w:color w:val="000000"/>
        </w:rPr>
        <w:t xml:space="preserve">Na podstawie uchwał Rady LGD, Biuro LGD przygotowuje listę </w:t>
      </w:r>
      <w:r w:rsidR="00AB4008">
        <w:rPr>
          <w:color w:val="000000"/>
        </w:rPr>
        <w:t>wniosków</w:t>
      </w:r>
      <w:r>
        <w:rPr>
          <w:color w:val="000000"/>
        </w:rPr>
        <w:t xml:space="preserve"> wybranych, z uwzględnieniem </w:t>
      </w:r>
      <w:r w:rsidR="00AB4008">
        <w:rPr>
          <w:color w:val="000000"/>
        </w:rPr>
        <w:t>wniosków</w:t>
      </w:r>
      <w:r>
        <w:rPr>
          <w:color w:val="000000"/>
        </w:rPr>
        <w:t xml:space="preserve"> mieszczących się w limicie środków oraz listę </w:t>
      </w:r>
      <w:r w:rsidR="00AB4008">
        <w:rPr>
          <w:color w:val="000000"/>
        </w:rPr>
        <w:t>wniosków</w:t>
      </w:r>
      <w:r>
        <w:rPr>
          <w:color w:val="000000"/>
        </w:rPr>
        <w:t xml:space="preserve"> niewybranych. </w:t>
      </w:r>
    </w:p>
    <w:p w14:paraId="198895EC" w14:textId="77777777" w:rsidR="00504575" w:rsidRDefault="00504575" w:rsidP="001D3DA5">
      <w:pPr>
        <w:numPr>
          <w:ilvl w:val="0"/>
          <w:numId w:val="29"/>
        </w:numPr>
        <w:pBdr>
          <w:top w:val="nil"/>
          <w:left w:val="nil"/>
          <w:bottom w:val="nil"/>
          <w:right w:val="nil"/>
          <w:between w:val="nil"/>
        </w:pBdr>
        <w:spacing w:after="0"/>
        <w:ind w:left="709"/>
      </w:pPr>
      <w:r>
        <w:rPr>
          <w:color w:val="000000"/>
        </w:rPr>
        <w:t xml:space="preserve">W przypadku uzyskania jednakowej liczby punktów przez </w:t>
      </w:r>
      <w:r w:rsidR="00AB4008">
        <w:rPr>
          <w:color w:val="000000"/>
        </w:rPr>
        <w:t>dwóch</w:t>
      </w:r>
      <w:r>
        <w:rPr>
          <w:color w:val="000000"/>
        </w:rPr>
        <w:t xml:space="preserve"> lub więcej </w:t>
      </w:r>
      <w:r w:rsidR="00AB4008">
        <w:rPr>
          <w:color w:val="000000"/>
        </w:rPr>
        <w:t>Grantobiorców</w:t>
      </w:r>
      <w:r>
        <w:rPr>
          <w:color w:val="000000"/>
        </w:rPr>
        <w:t xml:space="preserve">, o kolejności na liście decyduje wcześniejsza data i godzina złożenia wniosku. </w:t>
      </w:r>
    </w:p>
    <w:p w14:paraId="27EC4E63" w14:textId="77777777" w:rsidR="00504575" w:rsidRDefault="00504575" w:rsidP="001D3DA5">
      <w:pPr>
        <w:numPr>
          <w:ilvl w:val="0"/>
          <w:numId w:val="29"/>
        </w:numPr>
        <w:pBdr>
          <w:top w:val="nil"/>
          <w:left w:val="nil"/>
          <w:bottom w:val="nil"/>
          <w:right w:val="nil"/>
          <w:between w:val="nil"/>
        </w:pBdr>
        <w:spacing w:after="0"/>
        <w:ind w:left="709"/>
      </w:pPr>
      <w:r>
        <w:rPr>
          <w:color w:val="000000"/>
        </w:rPr>
        <w:t xml:space="preserve">Rada LGD w drodze Uchwały przyjmuje listy </w:t>
      </w:r>
      <w:r w:rsidR="00AB4008">
        <w:rPr>
          <w:color w:val="000000"/>
        </w:rPr>
        <w:t>wniosków</w:t>
      </w:r>
      <w:r>
        <w:rPr>
          <w:color w:val="000000"/>
        </w:rPr>
        <w:t xml:space="preserve"> spełniających warunki udzielenia wsparcia oraz listy </w:t>
      </w:r>
      <w:r w:rsidR="00AB4008">
        <w:rPr>
          <w:color w:val="000000"/>
        </w:rPr>
        <w:t>wniosków</w:t>
      </w:r>
      <w:r>
        <w:rPr>
          <w:color w:val="000000"/>
        </w:rPr>
        <w:t xml:space="preserve"> wybranych i niewybranych.</w:t>
      </w:r>
    </w:p>
    <w:p w14:paraId="2F87E2AA" w14:textId="77777777" w:rsidR="00504575" w:rsidRDefault="00504575" w:rsidP="001D3DA5">
      <w:pPr>
        <w:numPr>
          <w:ilvl w:val="0"/>
          <w:numId w:val="29"/>
        </w:numPr>
        <w:pBdr>
          <w:top w:val="nil"/>
          <w:left w:val="nil"/>
          <w:bottom w:val="nil"/>
          <w:right w:val="nil"/>
          <w:between w:val="nil"/>
        </w:pBdr>
        <w:spacing w:after="0"/>
        <w:ind w:left="709"/>
      </w:pPr>
      <w:r>
        <w:rPr>
          <w:color w:val="000000"/>
        </w:rPr>
        <w:t xml:space="preserve">Wzór listy </w:t>
      </w:r>
      <w:r w:rsidR="00AB4008">
        <w:rPr>
          <w:color w:val="000000"/>
        </w:rPr>
        <w:t>wniosków</w:t>
      </w:r>
      <w:r>
        <w:rPr>
          <w:color w:val="000000"/>
        </w:rPr>
        <w:t xml:space="preserve"> wybranych stanowi Załącznik nr 15.</w:t>
      </w:r>
    </w:p>
    <w:p w14:paraId="0B0F5E2A" w14:textId="77777777" w:rsidR="00504575" w:rsidRDefault="00504575" w:rsidP="001D3DA5">
      <w:pPr>
        <w:numPr>
          <w:ilvl w:val="0"/>
          <w:numId w:val="29"/>
        </w:numPr>
        <w:pBdr>
          <w:top w:val="nil"/>
          <w:left w:val="nil"/>
          <w:bottom w:val="nil"/>
          <w:right w:val="nil"/>
          <w:between w:val="nil"/>
        </w:pBdr>
        <w:spacing w:after="0"/>
        <w:ind w:left="709"/>
      </w:pPr>
      <w:r>
        <w:rPr>
          <w:color w:val="000000"/>
        </w:rPr>
        <w:t xml:space="preserve">Wzór listy </w:t>
      </w:r>
      <w:r w:rsidR="00AB4008">
        <w:rPr>
          <w:color w:val="000000"/>
        </w:rPr>
        <w:t>wniosków</w:t>
      </w:r>
      <w:r>
        <w:rPr>
          <w:color w:val="000000"/>
        </w:rPr>
        <w:t xml:space="preserve"> niewybranych stanowi Załącznik nr 16.</w:t>
      </w:r>
    </w:p>
    <w:p w14:paraId="679C32E5" w14:textId="77777777" w:rsidR="00504575" w:rsidRDefault="00504575" w:rsidP="001D3DA5">
      <w:pPr>
        <w:numPr>
          <w:ilvl w:val="0"/>
          <w:numId w:val="29"/>
        </w:numPr>
        <w:pBdr>
          <w:top w:val="nil"/>
          <w:left w:val="nil"/>
          <w:bottom w:val="nil"/>
          <w:right w:val="nil"/>
          <w:between w:val="nil"/>
        </w:pBdr>
        <w:ind w:left="709"/>
      </w:pPr>
      <w:r>
        <w:rPr>
          <w:color w:val="000000"/>
        </w:rPr>
        <w:t>LGD publikuje na swojej stronie internetowej list</w:t>
      </w:r>
      <w:r w:rsidR="007312DC">
        <w:rPr>
          <w:color w:val="000000"/>
        </w:rPr>
        <w:t>ę</w:t>
      </w:r>
      <w:r>
        <w:rPr>
          <w:color w:val="000000"/>
        </w:rPr>
        <w:t xml:space="preserve"> </w:t>
      </w:r>
      <w:r w:rsidR="008B63D7" w:rsidRPr="008B63D7">
        <w:rPr>
          <w:color w:val="000000"/>
        </w:rPr>
        <w:t xml:space="preserve">operacji spełniające warunki otrzymania wsparcia na wdrażanie LSR oraz listę operacji wybranych ze wskazaniem, które z operacji mieszczą się w limicie środków przeznaczonych na udzielenie wsparcia na wdrażanie LSR w ramach danego </w:t>
      </w:r>
      <w:r w:rsidR="00F706D9">
        <w:rPr>
          <w:color w:val="000000"/>
        </w:rPr>
        <w:t>konkursu</w:t>
      </w:r>
      <w:r w:rsidR="008B63D7" w:rsidRPr="008B63D7">
        <w:rPr>
          <w:color w:val="000000"/>
        </w:rPr>
        <w:t>.</w:t>
      </w:r>
    </w:p>
    <w:p w14:paraId="6E595986" w14:textId="77777777" w:rsidR="00CC562A" w:rsidRPr="00C87367" w:rsidRDefault="00CC562A" w:rsidP="00CC562A">
      <w:pPr>
        <w:tabs>
          <w:tab w:val="left" w:pos="-3060"/>
        </w:tabs>
        <w:spacing w:before="120" w:after="240" w:line="240" w:lineRule="auto"/>
        <w:jc w:val="center"/>
        <w:rPr>
          <w:rFonts w:cstheme="minorHAnsi"/>
          <w:color w:val="000000"/>
          <w:sz w:val="24"/>
          <w:szCs w:val="24"/>
        </w:rPr>
      </w:pPr>
      <w:r>
        <w:rPr>
          <w:rFonts w:cstheme="minorHAnsi"/>
          <w:color w:val="000000"/>
          <w:sz w:val="24"/>
          <w:szCs w:val="24"/>
        </w:rPr>
        <w:t>§</w:t>
      </w:r>
      <w:r w:rsidR="00BD3215">
        <w:rPr>
          <w:rFonts w:cstheme="minorHAnsi"/>
          <w:color w:val="000000"/>
          <w:sz w:val="24"/>
          <w:szCs w:val="24"/>
        </w:rPr>
        <w:t>22</w:t>
      </w:r>
    </w:p>
    <w:p w14:paraId="74CC5DD1" w14:textId="77777777" w:rsidR="00504575" w:rsidRDefault="00504575" w:rsidP="00CB2168">
      <w:pPr>
        <w:numPr>
          <w:ilvl w:val="0"/>
          <w:numId w:val="26"/>
        </w:numPr>
        <w:pBdr>
          <w:top w:val="nil"/>
          <w:left w:val="nil"/>
          <w:bottom w:val="nil"/>
          <w:right w:val="nil"/>
          <w:between w:val="nil"/>
        </w:pBdr>
        <w:spacing w:after="0"/>
        <w:ind w:left="709"/>
      </w:pPr>
      <w:r>
        <w:rPr>
          <w:color w:val="000000"/>
        </w:rPr>
        <w:t xml:space="preserve">LGD po zakończeniu procesu wyboru wniosku o wsparcie informuje wnioskodawcę o wyniku oceny, w tym o odmowie przyznania pomocy z podaniem jej przyczyn, za pomocą systemu IT </w:t>
      </w:r>
      <w:r w:rsidR="00AB4008">
        <w:rPr>
          <w:color w:val="000000"/>
        </w:rPr>
        <w:t>LGD</w:t>
      </w:r>
      <w:r>
        <w:rPr>
          <w:color w:val="000000"/>
        </w:rPr>
        <w:t xml:space="preserve">. Pismo w tej sprawie przygotowywane jest przez Biuro LGD na podstawie Uchwały Rady LGD. </w:t>
      </w:r>
    </w:p>
    <w:p w14:paraId="5F3809BE" w14:textId="77777777" w:rsidR="00504575" w:rsidRDefault="00504575" w:rsidP="00CB2168">
      <w:pPr>
        <w:numPr>
          <w:ilvl w:val="0"/>
          <w:numId w:val="26"/>
        </w:numPr>
        <w:pBdr>
          <w:top w:val="nil"/>
          <w:left w:val="nil"/>
          <w:bottom w:val="nil"/>
          <w:right w:val="nil"/>
          <w:between w:val="nil"/>
        </w:pBdr>
        <w:ind w:left="709"/>
      </w:pPr>
      <w:r>
        <w:rPr>
          <w:color w:val="000000"/>
        </w:rPr>
        <w:t>Wzór pisma informującego wnioskodawcę o wynikach wyboru stanowi Załącznik nr 17.</w:t>
      </w:r>
    </w:p>
    <w:p w14:paraId="03DAB0BE" w14:textId="77777777" w:rsidR="00CC562A" w:rsidRPr="005D62B3" w:rsidRDefault="00CC562A" w:rsidP="00CC562A"/>
    <w:p w14:paraId="77BB2005" w14:textId="77777777" w:rsidR="000958DB" w:rsidRPr="000958DB" w:rsidRDefault="000958DB" w:rsidP="000958DB">
      <w:pPr>
        <w:pStyle w:val="Nagwek2"/>
      </w:pPr>
      <w:r w:rsidRPr="000958DB">
        <w:t>Odwołanie od decyzji Rady LGD</w:t>
      </w:r>
    </w:p>
    <w:p w14:paraId="60C84618" w14:textId="77777777" w:rsidR="006867F9" w:rsidRPr="00C87367" w:rsidRDefault="006867F9" w:rsidP="006867F9">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sidR="00BD3215">
        <w:rPr>
          <w:rFonts w:cstheme="minorHAnsi"/>
          <w:color w:val="000000"/>
          <w:sz w:val="24"/>
          <w:szCs w:val="24"/>
        </w:rPr>
        <w:t>23</w:t>
      </w:r>
    </w:p>
    <w:p w14:paraId="7E35DE4E" w14:textId="77777777" w:rsidR="000958DB" w:rsidRDefault="000958DB" w:rsidP="00CB2168">
      <w:pPr>
        <w:pStyle w:val="Akapitzlist"/>
        <w:numPr>
          <w:ilvl w:val="0"/>
          <w:numId w:val="6"/>
        </w:numPr>
      </w:pPr>
      <w:r>
        <w:t>Grantobiorcy</w:t>
      </w:r>
      <w:r w:rsidRPr="006867F9">
        <w:rPr>
          <w:spacing w:val="-6"/>
        </w:rPr>
        <w:t xml:space="preserve"> </w:t>
      </w:r>
      <w:r>
        <w:t>przysługuje</w:t>
      </w:r>
      <w:r w:rsidRPr="006867F9">
        <w:rPr>
          <w:spacing w:val="-5"/>
        </w:rPr>
        <w:t xml:space="preserve"> </w:t>
      </w:r>
      <w:r>
        <w:t>prawo</w:t>
      </w:r>
      <w:r w:rsidRPr="006867F9">
        <w:rPr>
          <w:spacing w:val="-5"/>
        </w:rPr>
        <w:t xml:space="preserve"> </w:t>
      </w:r>
      <w:r>
        <w:t>do</w:t>
      </w:r>
      <w:r w:rsidRPr="006867F9">
        <w:rPr>
          <w:spacing w:val="-5"/>
        </w:rPr>
        <w:t xml:space="preserve"> </w:t>
      </w:r>
      <w:r>
        <w:t>odwołania</w:t>
      </w:r>
      <w:r w:rsidRPr="006867F9">
        <w:rPr>
          <w:spacing w:val="-5"/>
        </w:rPr>
        <w:t xml:space="preserve"> od:</w:t>
      </w:r>
    </w:p>
    <w:p w14:paraId="739E637F" w14:textId="77777777" w:rsidR="000958DB" w:rsidRDefault="000958DB" w:rsidP="00CB2168">
      <w:pPr>
        <w:pStyle w:val="Akapitzlist"/>
        <w:numPr>
          <w:ilvl w:val="1"/>
          <w:numId w:val="6"/>
        </w:numPr>
      </w:pPr>
      <w:r>
        <w:t>negatywnej</w:t>
      </w:r>
      <w:r w:rsidRPr="006867F9">
        <w:rPr>
          <w:spacing w:val="-5"/>
        </w:rPr>
        <w:t xml:space="preserve"> </w:t>
      </w:r>
      <w:r>
        <w:t>oceny</w:t>
      </w:r>
      <w:r w:rsidRPr="006867F9">
        <w:rPr>
          <w:spacing w:val="-3"/>
        </w:rPr>
        <w:t xml:space="preserve"> </w:t>
      </w:r>
      <w:r w:rsidR="00AB4008">
        <w:t>wstępnej</w:t>
      </w:r>
      <w:r w:rsidRPr="006867F9">
        <w:rPr>
          <w:spacing w:val="-5"/>
        </w:rPr>
        <w:t xml:space="preserve"> </w:t>
      </w:r>
      <w:r w:rsidRPr="006867F9">
        <w:rPr>
          <w:spacing w:val="-4"/>
        </w:rPr>
        <w:t>albo</w:t>
      </w:r>
    </w:p>
    <w:p w14:paraId="1E5C076F" w14:textId="77777777" w:rsidR="000958DB" w:rsidRDefault="000958DB" w:rsidP="00CB2168">
      <w:pPr>
        <w:pStyle w:val="Akapitzlist"/>
        <w:numPr>
          <w:ilvl w:val="1"/>
          <w:numId w:val="6"/>
        </w:numPr>
      </w:pPr>
      <w:r>
        <w:t xml:space="preserve">nieuzyskania przez operację minimalnej liczby punktów, o której mowa w </w:t>
      </w:r>
      <w:r w:rsidR="00AB4008">
        <w:t xml:space="preserve">kryteriach wyboru </w:t>
      </w:r>
      <w:r>
        <w:t>adekwatnych do ogłoszonego konkursu grantowego, albo</w:t>
      </w:r>
    </w:p>
    <w:p w14:paraId="4B95F062" w14:textId="77777777" w:rsidR="000958DB" w:rsidRDefault="000958DB" w:rsidP="00F706D9">
      <w:pPr>
        <w:pStyle w:val="Akapitzlist"/>
        <w:numPr>
          <w:ilvl w:val="1"/>
          <w:numId w:val="6"/>
        </w:numPr>
      </w:pPr>
      <w:r>
        <w:t xml:space="preserve">wyniku wyboru, który powoduje, że operacja nie mieści się w limicie środków wskazanym w ogłoszeniu o </w:t>
      </w:r>
      <w:r w:rsidR="00F706D9" w:rsidRPr="00F706D9">
        <w:t>konkurs</w:t>
      </w:r>
      <w:r w:rsidR="00F706D9">
        <w:t>ie</w:t>
      </w:r>
      <w:r w:rsidR="00F706D9" w:rsidRPr="00F706D9">
        <w:t xml:space="preserve"> na wybór grantobiorców</w:t>
      </w:r>
    </w:p>
    <w:p w14:paraId="5233CF3E" w14:textId="77777777" w:rsidR="000958DB" w:rsidRDefault="000958DB" w:rsidP="00CB2168">
      <w:pPr>
        <w:pStyle w:val="Akapitzlist"/>
        <w:numPr>
          <w:ilvl w:val="1"/>
          <w:numId w:val="6"/>
        </w:numPr>
      </w:pPr>
      <w:r>
        <w:t>ustalenia</w:t>
      </w:r>
      <w:r w:rsidRPr="006867F9">
        <w:rPr>
          <w:spacing w:val="-4"/>
        </w:rPr>
        <w:t xml:space="preserve"> </w:t>
      </w:r>
      <w:r>
        <w:t>przez</w:t>
      </w:r>
      <w:r w:rsidRPr="006867F9">
        <w:rPr>
          <w:spacing w:val="-3"/>
        </w:rPr>
        <w:t xml:space="preserve"> </w:t>
      </w:r>
      <w:r>
        <w:t>LGD</w:t>
      </w:r>
      <w:r w:rsidRPr="006867F9">
        <w:rPr>
          <w:spacing w:val="-5"/>
        </w:rPr>
        <w:t xml:space="preserve"> </w:t>
      </w:r>
      <w:r>
        <w:t>kwoty</w:t>
      </w:r>
      <w:r w:rsidRPr="006867F9">
        <w:rPr>
          <w:spacing w:val="-6"/>
        </w:rPr>
        <w:t xml:space="preserve"> </w:t>
      </w:r>
      <w:r>
        <w:t>niższej</w:t>
      </w:r>
      <w:r w:rsidRPr="006867F9">
        <w:rPr>
          <w:spacing w:val="-2"/>
        </w:rPr>
        <w:t xml:space="preserve"> </w:t>
      </w:r>
      <w:r>
        <w:t>niż</w:t>
      </w:r>
      <w:r w:rsidRPr="006867F9">
        <w:rPr>
          <w:spacing w:val="-3"/>
        </w:rPr>
        <w:t xml:space="preserve"> </w:t>
      </w:r>
      <w:r w:rsidRPr="006867F9">
        <w:rPr>
          <w:spacing w:val="-2"/>
        </w:rPr>
        <w:t>wnioskowana.</w:t>
      </w:r>
    </w:p>
    <w:p w14:paraId="28A27017" w14:textId="77777777" w:rsidR="000958DB" w:rsidRDefault="000958DB" w:rsidP="00CB2168">
      <w:pPr>
        <w:pStyle w:val="Akapitzlist"/>
        <w:numPr>
          <w:ilvl w:val="0"/>
          <w:numId w:val="6"/>
        </w:numPr>
      </w:pPr>
      <w:r>
        <w:t>Odwołanie</w:t>
      </w:r>
      <w:r w:rsidRPr="006867F9">
        <w:rPr>
          <w:spacing w:val="-7"/>
        </w:rPr>
        <w:t xml:space="preserve"> </w:t>
      </w:r>
      <w:r>
        <w:t>musi</w:t>
      </w:r>
      <w:r w:rsidRPr="006867F9">
        <w:rPr>
          <w:spacing w:val="-3"/>
        </w:rPr>
        <w:t xml:space="preserve"> </w:t>
      </w:r>
      <w:r w:rsidRPr="006867F9">
        <w:rPr>
          <w:spacing w:val="-2"/>
        </w:rPr>
        <w:t>zawierać:</w:t>
      </w:r>
    </w:p>
    <w:p w14:paraId="7AB2F1C7" w14:textId="77777777" w:rsidR="000958DB" w:rsidRDefault="000958DB" w:rsidP="00CB2168">
      <w:pPr>
        <w:pStyle w:val="Akapitzlist"/>
        <w:numPr>
          <w:ilvl w:val="0"/>
          <w:numId w:val="27"/>
        </w:numPr>
      </w:pPr>
      <w:r>
        <w:t>oznaczenie</w:t>
      </w:r>
      <w:r w:rsidRPr="006867F9">
        <w:rPr>
          <w:spacing w:val="-5"/>
        </w:rPr>
        <w:t xml:space="preserve"> </w:t>
      </w:r>
      <w:r w:rsidRPr="006867F9">
        <w:rPr>
          <w:spacing w:val="-2"/>
        </w:rPr>
        <w:t>Grantobiorcy;</w:t>
      </w:r>
    </w:p>
    <w:p w14:paraId="3DF24DD0" w14:textId="77777777" w:rsidR="000958DB" w:rsidRDefault="000958DB" w:rsidP="00CB2168">
      <w:pPr>
        <w:pStyle w:val="Akapitzlist"/>
        <w:numPr>
          <w:ilvl w:val="0"/>
          <w:numId w:val="27"/>
        </w:numPr>
      </w:pPr>
      <w:r>
        <w:t>wskazanie kryteriów wyboru Grantobiorców, z których oceną się nie zgadza lub wskazanie, w jakim zakresie Grantobiorca nie zgadza się z negatywną oceną zgodności wniosku z LSR/zakresem tematycznym oraz uzasadnienie stanowiska Grantobiorcy;</w:t>
      </w:r>
    </w:p>
    <w:p w14:paraId="139FFB68" w14:textId="77777777" w:rsidR="000958DB" w:rsidRDefault="000958DB" w:rsidP="00CB2168">
      <w:pPr>
        <w:pStyle w:val="Akapitzlist"/>
        <w:numPr>
          <w:ilvl w:val="0"/>
          <w:numId w:val="27"/>
        </w:numPr>
      </w:pPr>
      <w:r>
        <w:t>wskazanie zarzutów o charakterze proceduralnym w zakresie przepro</w:t>
      </w:r>
      <w:r w:rsidR="00F716C9">
        <w:t>wadzonej oceny, jeżeli zdaniem G</w:t>
      </w:r>
      <w:r>
        <w:t>rantobiorcy, naruszenia takie miały miejsce, wraz z uzasadnieniem;</w:t>
      </w:r>
    </w:p>
    <w:p w14:paraId="7B7C8C42" w14:textId="77777777" w:rsidR="000958DB" w:rsidRDefault="000958DB" w:rsidP="00CB2168">
      <w:pPr>
        <w:pStyle w:val="Akapitzlist"/>
        <w:numPr>
          <w:ilvl w:val="0"/>
          <w:numId w:val="27"/>
        </w:numPr>
      </w:pPr>
      <w:r>
        <w:t>podpis</w:t>
      </w:r>
      <w:r w:rsidRPr="006867F9">
        <w:rPr>
          <w:spacing w:val="-6"/>
        </w:rPr>
        <w:t xml:space="preserve"> </w:t>
      </w:r>
      <w:r>
        <w:t>Grantobiorcy</w:t>
      </w:r>
      <w:r w:rsidRPr="006867F9">
        <w:rPr>
          <w:spacing w:val="-4"/>
        </w:rPr>
        <w:t xml:space="preserve"> </w:t>
      </w:r>
      <w:r>
        <w:t>lub</w:t>
      </w:r>
      <w:r w:rsidRPr="006867F9">
        <w:rPr>
          <w:spacing w:val="-4"/>
        </w:rPr>
        <w:t xml:space="preserve"> </w:t>
      </w:r>
      <w:r>
        <w:t>osoby</w:t>
      </w:r>
      <w:r w:rsidRPr="006867F9">
        <w:rPr>
          <w:spacing w:val="-4"/>
        </w:rPr>
        <w:t xml:space="preserve"> </w:t>
      </w:r>
      <w:r>
        <w:t>upoważnionej</w:t>
      </w:r>
      <w:r w:rsidRPr="006867F9">
        <w:rPr>
          <w:spacing w:val="-6"/>
        </w:rPr>
        <w:t xml:space="preserve"> </w:t>
      </w:r>
      <w:r>
        <w:t>do</w:t>
      </w:r>
      <w:r w:rsidRPr="006867F9">
        <w:rPr>
          <w:spacing w:val="-4"/>
        </w:rPr>
        <w:t xml:space="preserve"> </w:t>
      </w:r>
      <w:r>
        <w:t>jego</w:t>
      </w:r>
      <w:r w:rsidRPr="006867F9">
        <w:rPr>
          <w:spacing w:val="-5"/>
        </w:rPr>
        <w:t xml:space="preserve"> </w:t>
      </w:r>
      <w:r w:rsidRPr="006867F9">
        <w:rPr>
          <w:spacing w:val="-2"/>
        </w:rPr>
        <w:t>reprezentowania.</w:t>
      </w:r>
    </w:p>
    <w:p w14:paraId="741DCB1E" w14:textId="77777777" w:rsidR="000958DB" w:rsidRDefault="000958DB" w:rsidP="00CB2168">
      <w:pPr>
        <w:pStyle w:val="Akapitzlist"/>
        <w:numPr>
          <w:ilvl w:val="0"/>
          <w:numId w:val="6"/>
        </w:numPr>
      </w:pPr>
      <w:r>
        <w:lastRenderedPageBreak/>
        <w:t>Odwołanie</w:t>
      </w:r>
      <w:r w:rsidRPr="006867F9">
        <w:rPr>
          <w:spacing w:val="32"/>
        </w:rPr>
        <w:t xml:space="preserve"> </w:t>
      </w:r>
      <w:r>
        <w:t>wnosi</w:t>
      </w:r>
      <w:r w:rsidRPr="006867F9">
        <w:rPr>
          <w:spacing w:val="30"/>
        </w:rPr>
        <w:t xml:space="preserve"> </w:t>
      </w:r>
      <w:r>
        <w:t>się</w:t>
      </w:r>
      <w:r w:rsidRPr="006867F9">
        <w:rPr>
          <w:spacing w:val="32"/>
        </w:rPr>
        <w:t xml:space="preserve"> </w:t>
      </w:r>
      <w:r>
        <w:t>w</w:t>
      </w:r>
      <w:r w:rsidRPr="006867F9">
        <w:rPr>
          <w:spacing w:val="30"/>
        </w:rPr>
        <w:t xml:space="preserve"> </w:t>
      </w:r>
      <w:r>
        <w:t>terminie</w:t>
      </w:r>
      <w:r w:rsidRPr="006867F9">
        <w:rPr>
          <w:spacing w:val="32"/>
        </w:rPr>
        <w:t xml:space="preserve"> </w:t>
      </w:r>
      <w:r>
        <w:t>7</w:t>
      </w:r>
      <w:r w:rsidRPr="006867F9">
        <w:rPr>
          <w:spacing w:val="29"/>
        </w:rPr>
        <w:t xml:space="preserve"> </w:t>
      </w:r>
      <w:r>
        <w:t>dni</w:t>
      </w:r>
      <w:r w:rsidRPr="006867F9">
        <w:rPr>
          <w:spacing w:val="30"/>
        </w:rPr>
        <w:t xml:space="preserve"> </w:t>
      </w:r>
      <w:r>
        <w:t>od</w:t>
      </w:r>
      <w:r w:rsidRPr="006867F9">
        <w:rPr>
          <w:spacing w:val="31"/>
        </w:rPr>
        <w:t xml:space="preserve"> </w:t>
      </w:r>
      <w:r>
        <w:t>opublikowania</w:t>
      </w:r>
      <w:r w:rsidRPr="006867F9">
        <w:rPr>
          <w:spacing w:val="32"/>
        </w:rPr>
        <w:t xml:space="preserve"> </w:t>
      </w:r>
      <w:r>
        <w:t>wyników</w:t>
      </w:r>
      <w:r w:rsidRPr="006867F9">
        <w:rPr>
          <w:spacing w:val="30"/>
        </w:rPr>
        <w:t xml:space="preserve"> </w:t>
      </w:r>
      <w:r>
        <w:t>wyboru</w:t>
      </w:r>
      <w:r w:rsidRPr="006867F9">
        <w:rPr>
          <w:spacing w:val="29"/>
        </w:rPr>
        <w:t xml:space="preserve"> </w:t>
      </w:r>
      <w:r>
        <w:t>Grantobiorców</w:t>
      </w:r>
      <w:r w:rsidRPr="006867F9">
        <w:rPr>
          <w:spacing w:val="28"/>
        </w:rPr>
        <w:t xml:space="preserve"> </w:t>
      </w:r>
      <w:r>
        <w:t>na</w:t>
      </w:r>
      <w:r w:rsidRPr="006867F9">
        <w:rPr>
          <w:spacing w:val="29"/>
        </w:rPr>
        <w:t xml:space="preserve"> </w:t>
      </w:r>
      <w:r>
        <w:t>stronie internetowej LGD.</w:t>
      </w:r>
    </w:p>
    <w:p w14:paraId="36062394" w14:textId="77777777" w:rsidR="000958DB" w:rsidRDefault="000958DB" w:rsidP="00CB2168">
      <w:pPr>
        <w:pStyle w:val="Akapitzlist"/>
        <w:numPr>
          <w:ilvl w:val="0"/>
          <w:numId w:val="6"/>
        </w:numPr>
      </w:pPr>
      <w:r>
        <w:t>Odwołanie</w:t>
      </w:r>
      <w:r w:rsidRPr="006867F9">
        <w:rPr>
          <w:spacing w:val="-4"/>
        </w:rPr>
        <w:t xml:space="preserve"> </w:t>
      </w:r>
      <w:r>
        <w:t>wnoszone</w:t>
      </w:r>
      <w:r w:rsidRPr="006867F9">
        <w:rPr>
          <w:spacing w:val="-6"/>
        </w:rPr>
        <w:t xml:space="preserve"> </w:t>
      </w:r>
      <w:r>
        <w:t>jest</w:t>
      </w:r>
      <w:r w:rsidRPr="006867F9">
        <w:rPr>
          <w:spacing w:val="-5"/>
        </w:rPr>
        <w:t xml:space="preserve"> </w:t>
      </w:r>
      <w:r>
        <w:t>w</w:t>
      </w:r>
      <w:r w:rsidRPr="006867F9">
        <w:rPr>
          <w:spacing w:val="-5"/>
        </w:rPr>
        <w:t xml:space="preserve"> </w:t>
      </w:r>
      <w:r>
        <w:t>formie</w:t>
      </w:r>
      <w:r w:rsidRPr="006867F9">
        <w:rPr>
          <w:spacing w:val="-3"/>
        </w:rPr>
        <w:t xml:space="preserve"> </w:t>
      </w:r>
      <w:r w:rsidRPr="006867F9">
        <w:rPr>
          <w:spacing w:val="-2"/>
        </w:rPr>
        <w:t>pisemnej.</w:t>
      </w:r>
    </w:p>
    <w:p w14:paraId="248FAAFA" w14:textId="77777777" w:rsidR="000958DB" w:rsidRPr="006867F9" w:rsidRDefault="000958DB" w:rsidP="00CB2168">
      <w:pPr>
        <w:pStyle w:val="Akapitzlist"/>
        <w:numPr>
          <w:ilvl w:val="0"/>
          <w:numId w:val="6"/>
        </w:numPr>
      </w:pPr>
      <w:r>
        <w:t>Za</w:t>
      </w:r>
      <w:r w:rsidRPr="006867F9">
        <w:rPr>
          <w:spacing w:val="-4"/>
        </w:rPr>
        <w:t xml:space="preserve"> </w:t>
      </w:r>
      <w:r>
        <w:t>datę</w:t>
      </w:r>
      <w:r w:rsidRPr="006867F9">
        <w:rPr>
          <w:spacing w:val="-3"/>
        </w:rPr>
        <w:t xml:space="preserve"> </w:t>
      </w:r>
      <w:r>
        <w:t>wniesienia</w:t>
      </w:r>
      <w:r w:rsidRPr="006867F9">
        <w:rPr>
          <w:spacing w:val="-3"/>
        </w:rPr>
        <w:t xml:space="preserve"> </w:t>
      </w:r>
      <w:r>
        <w:t>odwołania</w:t>
      </w:r>
      <w:r w:rsidRPr="006867F9">
        <w:rPr>
          <w:spacing w:val="-3"/>
        </w:rPr>
        <w:t xml:space="preserve"> </w:t>
      </w:r>
      <w:r>
        <w:t>uznaje</w:t>
      </w:r>
      <w:r w:rsidRPr="006867F9">
        <w:rPr>
          <w:spacing w:val="-4"/>
        </w:rPr>
        <w:t xml:space="preserve"> </w:t>
      </w:r>
      <w:r>
        <w:t>się</w:t>
      </w:r>
      <w:r w:rsidRPr="006867F9">
        <w:rPr>
          <w:spacing w:val="-5"/>
        </w:rPr>
        <w:t xml:space="preserve"> </w:t>
      </w:r>
      <w:r>
        <w:t>jego</w:t>
      </w:r>
      <w:r w:rsidRPr="006867F9">
        <w:rPr>
          <w:spacing w:val="-5"/>
        </w:rPr>
        <w:t xml:space="preserve"> </w:t>
      </w:r>
      <w:r>
        <w:t>osobiste</w:t>
      </w:r>
      <w:r w:rsidRPr="006867F9">
        <w:rPr>
          <w:spacing w:val="-5"/>
        </w:rPr>
        <w:t xml:space="preserve"> </w:t>
      </w:r>
      <w:r>
        <w:t>dostarczenie</w:t>
      </w:r>
      <w:r w:rsidRPr="006867F9">
        <w:rPr>
          <w:spacing w:val="-3"/>
        </w:rPr>
        <w:t xml:space="preserve"> </w:t>
      </w:r>
      <w:r>
        <w:t>do</w:t>
      </w:r>
      <w:r w:rsidRPr="006867F9">
        <w:rPr>
          <w:spacing w:val="-3"/>
        </w:rPr>
        <w:t xml:space="preserve"> </w:t>
      </w:r>
      <w:r>
        <w:t>Biura</w:t>
      </w:r>
      <w:r w:rsidRPr="006867F9">
        <w:rPr>
          <w:spacing w:val="-3"/>
        </w:rPr>
        <w:t xml:space="preserve"> </w:t>
      </w:r>
      <w:r w:rsidRPr="006867F9">
        <w:rPr>
          <w:spacing w:val="-4"/>
        </w:rPr>
        <w:t>LGD.</w:t>
      </w:r>
    </w:p>
    <w:p w14:paraId="369EF3DD" w14:textId="77777777" w:rsidR="006867F9" w:rsidRDefault="006867F9" w:rsidP="006867F9"/>
    <w:p w14:paraId="0AFE4439" w14:textId="77777777" w:rsidR="006867F9" w:rsidRPr="00C87367" w:rsidRDefault="006867F9" w:rsidP="006867F9">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sidR="00BD3215">
        <w:rPr>
          <w:rFonts w:cstheme="minorHAnsi"/>
          <w:color w:val="000000"/>
          <w:sz w:val="24"/>
          <w:szCs w:val="24"/>
        </w:rPr>
        <w:t>24</w:t>
      </w:r>
    </w:p>
    <w:p w14:paraId="578BF780" w14:textId="77777777" w:rsidR="000958DB" w:rsidRDefault="000958DB" w:rsidP="00CB2168">
      <w:pPr>
        <w:pStyle w:val="Akapitzlist"/>
        <w:numPr>
          <w:ilvl w:val="0"/>
          <w:numId w:val="10"/>
        </w:numPr>
      </w:pPr>
      <w:r>
        <w:t>Odwołanie</w:t>
      </w:r>
      <w:r w:rsidRPr="006867F9">
        <w:rPr>
          <w:spacing w:val="-4"/>
        </w:rPr>
        <w:t xml:space="preserve"> </w:t>
      </w:r>
      <w:r>
        <w:t>pozostaje</w:t>
      </w:r>
      <w:r w:rsidRPr="006867F9">
        <w:rPr>
          <w:spacing w:val="-4"/>
        </w:rPr>
        <w:t xml:space="preserve"> </w:t>
      </w:r>
      <w:r>
        <w:t>bez</w:t>
      </w:r>
      <w:r w:rsidRPr="006867F9">
        <w:rPr>
          <w:spacing w:val="-4"/>
        </w:rPr>
        <w:t xml:space="preserve"> </w:t>
      </w:r>
      <w:r>
        <w:t>rozpatrzenia</w:t>
      </w:r>
      <w:r w:rsidRPr="006867F9">
        <w:rPr>
          <w:spacing w:val="-4"/>
        </w:rPr>
        <w:t xml:space="preserve"> </w:t>
      </w:r>
      <w:r>
        <w:t>w</w:t>
      </w:r>
      <w:r w:rsidRPr="006867F9">
        <w:rPr>
          <w:spacing w:val="-7"/>
        </w:rPr>
        <w:t xml:space="preserve"> </w:t>
      </w:r>
      <w:r>
        <w:t>przypadku,</w:t>
      </w:r>
      <w:r w:rsidRPr="006867F9">
        <w:rPr>
          <w:spacing w:val="-3"/>
        </w:rPr>
        <w:t xml:space="preserve"> </w:t>
      </w:r>
      <w:r w:rsidRPr="006867F9">
        <w:rPr>
          <w:spacing w:val="-4"/>
        </w:rPr>
        <w:t>gdy:</w:t>
      </w:r>
    </w:p>
    <w:p w14:paraId="2FA2DD91" w14:textId="77777777" w:rsidR="000958DB" w:rsidRDefault="000958DB" w:rsidP="00CB2168">
      <w:pPr>
        <w:pStyle w:val="Akapitzlist"/>
        <w:numPr>
          <w:ilvl w:val="1"/>
          <w:numId w:val="10"/>
        </w:numPr>
      </w:pPr>
      <w:r>
        <w:t>zostało</w:t>
      </w:r>
      <w:r w:rsidRPr="006867F9">
        <w:rPr>
          <w:spacing w:val="-5"/>
        </w:rPr>
        <w:t xml:space="preserve"> </w:t>
      </w:r>
      <w:r>
        <w:t>wniesione</w:t>
      </w:r>
      <w:r w:rsidRPr="006867F9">
        <w:rPr>
          <w:spacing w:val="-5"/>
        </w:rPr>
        <w:t xml:space="preserve"> </w:t>
      </w:r>
      <w:r>
        <w:t>po</w:t>
      </w:r>
      <w:r w:rsidRPr="006867F9">
        <w:rPr>
          <w:spacing w:val="-5"/>
        </w:rPr>
        <w:t xml:space="preserve"> </w:t>
      </w:r>
      <w:r>
        <w:t>upływie</w:t>
      </w:r>
      <w:r w:rsidRPr="006867F9">
        <w:rPr>
          <w:spacing w:val="-5"/>
        </w:rPr>
        <w:t xml:space="preserve"> </w:t>
      </w:r>
      <w:r>
        <w:t>wskazanego</w:t>
      </w:r>
      <w:r w:rsidRPr="006867F9">
        <w:rPr>
          <w:spacing w:val="-6"/>
        </w:rPr>
        <w:t xml:space="preserve"> </w:t>
      </w:r>
      <w:r w:rsidRPr="006867F9">
        <w:rPr>
          <w:spacing w:val="-2"/>
        </w:rPr>
        <w:t>terminu,</w:t>
      </w:r>
    </w:p>
    <w:p w14:paraId="161AC504" w14:textId="77777777" w:rsidR="000958DB" w:rsidRDefault="000958DB" w:rsidP="00CB2168">
      <w:pPr>
        <w:pStyle w:val="Akapitzlist"/>
        <w:numPr>
          <w:ilvl w:val="1"/>
          <w:numId w:val="10"/>
        </w:numPr>
      </w:pPr>
      <w:r>
        <w:t>zostało</w:t>
      </w:r>
      <w:r w:rsidRPr="006867F9">
        <w:rPr>
          <w:spacing w:val="36"/>
        </w:rPr>
        <w:t xml:space="preserve"> </w:t>
      </w:r>
      <w:r>
        <w:t>wniesione</w:t>
      </w:r>
      <w:r w:rsidRPr="006867F9">
        <w:rPr>
          <w:spacing w:val="36"/>
        </w:rPr>
        <w:t xml:space="preserve"> </w:t>
      </w:r>
      <w:r>
        <w:t>przez</w:t>
      </w:r>
      <w:r w:rsidRPr="006867F9">
        <w:rPr>
          <w:spacing w:val="38"/>
        </w:rPr>
        <w:t xml:space="preserve"> </w:t>
      </w:r>
      <w:r>
        <w:t>nieuprawniony</w:t>
      </w:r>
      <w:r w:rsidRPr="006867F9">
        <w:rPr>
          <w:spacing w:val="36"/>
        </w:rPr>
        <w:t xml:space="preserve"> </w:t>
      </w:r>
      <w:r>
        <w:t>podmiot,</w:t>
      </w:r>
      <w:r w:rsidRPr="006867F9">
        <w:rPr>
          <w:spacing w:val="35"/>
        </w:rPr>
        <w:t xml:space="preserve"> </w:t>
      </w:r>
      <w:r>
        <w:t>tzn.</w:t>
      </w:r>
      <w:r w:rsidRPr="006867F9">
        <w:rPr>
          <w:spacing w:val="36"/>
        </w:rPr>
        <w:t xml:space="preserve"> </w:t>
      </w:r>
      <w:r>
        <w:t>nie</w:t>
      </w:r>
      <w:r w:rsidRPr="006867F9">
        <w:rPr>
          <w:spacing w:val="40"/>
        </w:rPr>
        <w:t xml:space="preserve"> </w:t>
      </w:r>
      <w:r>
        <w:t>będący</w:t>
      </w:r>
      <w:r w:rsidRPr="006867F9">
        <w:rPr>
          <w:spacing w:val="38"/>
        </w:rPr>
        <w:t xml:space="preserve"> </w:t>
      </w:r>
      <w:r>
        <w:t>grantobiorcą,</w:t>
      </w:r>
      <w:r w:rsidRPr="006867F9">
        <w:rPr>
          <w:spacing w:val="33"/>
        </w:rPr>
        <w:t xml:space="preserve"> </w:t>
      </w:r>
      <w:r>
        <w:t>którego</w:t>
      </w:r>
      <w:r w:rsidRPr="006867F9">
        <w:rPr>
          <w:spacing w:val="36"/>
        </w:rPr>
        <w:t xml:space="preserve"> </w:t>
      </w:r>
      <w:r>
        <w:t>wniosek</w:t>
      </w:r>
      <w:r w:rsidRPr="006867F9">
        <w:rPr>
          <w:spacing w:val="36"/>
        </w:rPr>
        <w:t xml:space="preserve"> </w:t>
      </w:r>
      <w:r>
        <w:t>o powierzenie grantów podlegał ocenie,</w:t>
      </w:r>
    </w:p>
    <w:p w14:paraId="1C04ECEB" w14:textId="418B527C" w:rsidR="000958DB" w:rsidRPr="00A34410" w:rsidRDefault="000958DB" w:rsidP="00CB2168">
      <w:pPr>
        <w:pStyle w:val="Akapitzlist"/>
        <w:numPr>
          <w:ilvl w:val="1"/>
          <w:numId w:val="10"/>
        </w:numPr>
      </w:pPr>
      <w:r>
        <w:t>nie</w:t>
      </w:r>
      <w:r w:rsidRPr="006867F9">
        <w:rPr>
          <w:spacing w:val="-5"/>
        </w:rPr>
        <w:t xml:space="preserve"> </w:t>
      </w:r>
      <w:r>
        <w:t>zawierało</w:t>
      </w:r>
      <w:r w:rsidRPr="006867F9">
        <w:rPr>
          <w:spacing w:val="-4"/>
        </w:rPr>
        <w:t xml:space="preserve"> </w:t>
      </w:r>
      <w:r>
        <w:t>pisemnego</w:t>
      </w:r>
      <w:r w:rsidRPr="006867F9">
        <w:rPr>
          <w:spacing w:val="-4"/>
        </w:rPr>
        <w:t xml:space="preserve"> </w:t>
      </w:r>
      <w:r w:rsidRPr="006867F9">
        <w:rPr>
          <w:spacing w:val="-2"/>
        </w:rPr>
        <w:t>uzasadnienia</w:t>
      </w:r>
      <w:r w:rsidR="00A34410">
        <w:rPr>
          <w:spacing w:val="-2"/>
        </w:rPr>
        <w:t>,</w:t>
      </w:r>
    </w:p>
    <w:p w14:paraId="1D5A2AFB" w14:textId="11336D34" w:rsidR="00A34410" w:rsidRDefault="00A34410" w:rsidP="00CB2168">
      <w:pPr>
        <w:pStyle w:val="Akapitzlist"/>
        <w:numPr>
          <w:ilvl w:val="1"/>
          <w:numId w:val="10"/>
        </w:numPr>
      </w:pPr>
      <w:r>
        <w:rPr>
          <w:spacing w:val="-2"/>
        </w:rPr>
        <w:t>nie zawierało podpisu Grantobiorcy lub osoby upoważnionej do jego reprezentowania.</w:t>
      </w:r>
    </w:p>
    <w:p w14:paraId="0401AB46" w14:textId="77777777" w:rsidR="000958DB" w:rsidRDefault="000958DB" w:rsidP="00CB2168">
      <w:pPr>
        <w:pStyle w:val="Akapitzlist"/>
        <w:numPr>
          <w:ilvl w:val="0"/>
          <w:numId w:val="10"/>
        </w:numPr>
      </w:pPr>
      <w:r>
        <w:t>Niezwłocznie po upływie terminu na składanie odwołań biuro LGD zawiadamia Przewodniczącego</w:t>
      </w:r>
      <w:r w:rsidRPr="006867F9">
        <w:rPr>
          <w:spacing w:val="40"/>
        </w:rPr>
        <w:t xml:space="preserve"> </w:t>
      </w:r>
      <w:r>
        <w:t>Rady o ewentualnym fakcie wpłynięcia odwołania/odwołań. W przypadku wpłynięcia odwołania Przewodniczący zwołuje posiedzenie Rady, na którym dokonywane jest rozpatrzenie odwołania.</w:t>
      </w:r>
    </w:p>
    <w:p w14:paraId="4F143CE0" w14:textId="77777777" w:rsidR="000958DB" w:rsidRDefault="000958DB" w:rsidP="00CB2168">
      <w:pPr>
        <w:pStyle w:val="Akapitzlist"/>
        <w:numPr>
          <w:ilvl w:val="0"/>
          <w:numId w:val="10"/>
        </w:numPr>
      </w:pPr>
      <w:r>
        <w:t>W momencie ponownego rozpatrywania wniosku o powierzenie grantów członkowie Rady rozpatrują wniosek na podstawie kryteriów obowiązujących w danym konkursie i tylko w tych elementach, których dot</w:t>
      </w:r>
      <w:r w:rsidR="00F716C9">
        <w:t>yczy uzasadnienie podane przez G</w:t>
      </w:r>
      <w:r>
        <w:t>rantobiorcę.</w:t>
      </w:r>
    </w:p>
    <w:p w14:paraId="567029CD" w14:textId="77777777" w:rsidR="000958DB" w:rsidRDefault="000958DB" w:rsidP="00CB2168">
      <w:pPr>
        <w:pStyle w:val="Akapitzlist"/>
        <w:numPr>
          <w:ilvl w:val="0"/>
          <w:numId w:val="10"/>
        </w:numPr>
      </w:pPr>
      <w:r>
        <w:t xml:space="preserve">Wniosek o </w:t>
      </w:r>
      <w:r w:rsidR="00AB4008">
        <w:t>powierzenie grantu</w:t>
      </w:r>
      <w:r>
        <w:t xml:space="preserve">, który w wyniku ponownego rozpatrzenia uzyskał liczbę punktów kwalifikujących go do objęcia wsparciem w danym </w:t>
      </w:r>
      <w:r w:rsidR="00F706D9">
        <w:t>konkursie</w:t>
      </w:r>
      <w:r>
        <w:t xml:space="preserve">, zyskuje prawo dofinansowania. Ten fakt może spowodować skreślenie z listy </w:t>
      </w:r>
      <w:r w:rsidR="00AB4008">
        <w:t>wniosku</w:t>
      </w:r>
      <w:r w:rsidRPr="006867F9">
        <w:rPr>
          <w:spacing w:val="40"/>
        </w:rPr>
        <w:t xml:space="preserve"> </w:t>
      </w:r>
      <w:r>
        <w:t>o mniejszej liczbie punktów.</w:t>
      </w:r>
    </w:p>
    <w:p w14:paraId="280081CE" w14:textId="77777777" w:rsidR="000958DB" w:rsidRDefault="000958DB" w:rsidP="00CB2168">
      <w:pPr>
        <w:pStyle w:val="Akapitzlist"/>
        <w:numPr>
          <w:ilvl w:val="0"/>
          <w:numId w:val="10"/>
        </w:numPr>
      </w:pPr>
      <w:r>
        <w:t>Odwołanie</w:t>
      </w:r>
      <w:r w:rsidRPr="006867F9">
        <w:rPr>
          <w:spacing w:val="-4"/>
        </w:rPr>
        <w:t xml:space="preserve"> </w:t>
      </w:r>
      <w:r>
        <w:t>dotyczące</w:t>
      </w:r>
      <w:r w:rsidRPr="006867F9">
        <w:rPr>
          <w:spacing w:val="-6"/>
        </w:rPr>
        <w:t xml:space="preserve"> </w:t>
      </w:r>
      <w:r>
        <w:t>konkretnej</w:t>
      </w:r>
      <w:r w:rsidRPr="006867F9">
        <w:rPr>
          <w:spacing w:val="-5"/>
        </w:rPr>
        <w:t xml:space="preserve"> </w:t>
      </w:r>
      <w:r>
        <w:t>operacji</w:t>
      </w:r>
      <w:r w:rsidRPr="006867F9">
        <w:rPr>
          <w:spacing w:val="-6"/>
        </w:rPr>
        <w:t xml:space="preserve"> </w:t>
      </w:r>
      <w:r>
        <w:t>może</w:t>
      </w:r>
      <w:r w:rsidRPr="006867F9">
        <w:rPr>
          <w:spacing w:val="-3"/>
        </w:rPr>
        <w:t xml:space="preserve"> </w:t>
      </w:r>
      <w:r>
        <w:t>zostać</w:t>
      </w:r>
      <w:r w:rsidRPr="006867F9">
        <w:rPr>
          <w:spacing w:val="-6"/>
        </w:rPr>
        <w:t xml:space="preserve"> </w:t>
      </w:r>
      <w:r>
        <w:t>złożone</w:t>
      </w:r>
      <w:r w:rsidRPr="006867F9">
        <w:rPr>
          <w:spacing w:val="-5"/>
        </w:rPr>
        <w:t xml:space="preserve"> </w:t>
      </w:r>
      <w:r>
        <w:t>tylko</w:t>
      </w:r>
      <w:r w:rsidRPr="006867F9">
        <w:rPr>
          <w:spacing w:val="-4"/>
        </w:rPr>
        <w:t xml:space="preserve"> </w:t>
      </w:r>
      <w:r>
        <w:t>jeden</w:t>
      </w:r>
      <w:r w:rsidRPr="006867F9">
        <w:rPr>
          <w:spacing w:val="-6"/>
        </w:rPr>
        <w:t xml:space="preserve"> </w:t>
      </w:r>
      <w:r w:rsidRPr="006867F9">
        <w:rPr>
          <w:spacing w:val="-4"/>
        </w:rPr>
        <w:t>raz.</w:t>
      </w:r>
    </w:p>
    <w:p w14:paraId="368077A1" w14:textId="77777777" w:rsidR="000958DB" w:rsidRDefault="000958DB" w:rsidP="00F706D9">
      <w:pPr>
        <w:pStyle w:val="Akapitzlist"/>
        <w:numPr>
          <w:ilvl w:val="0"/>
          <w:numId w:val="10"/>
        </w:numPr>
      </w:pPr>
      <w:r>
        <w:t>W przypadku pozytywnego rozpatrzenia odwołania, wiążącego się ze zmianą listy wniosków o powierzenie grantów zgodnych z LSR lub wybranych grantobiorców, Rada uchwala zmienioną listę. Niezwłocznie po zakończeniu posiedzenia biuro publikuje na stronie internetowej LGD ostateczną listę wniosków o powierzenie grantów zgodnych z LSR oraz listę wniosków wybranych, ze wskazaniem,</w:t>
      </w:r>
      <w:r w:rsidRPr="006867F9">
        <w:rPr>
          <w:spacing w:val="40"/>
        </w:rPr>
        <w:t xml:space="preserve"> </w:t>
      </w:r>
      <w:r>
        <w:t xml:space="preserve">które z zadań mieszczą się w limicie środków wskazanym w ogłoszeniu o </w:t>
      </w:r>
      <w:r w:rsidR="00F706D9" w:rsidRPr="00F706D9">
        <w:t>konkurs</w:t>
      </w:r>
      <w:r w:rsidR="00F706D9">
        <w:t>ie</w:t>
      </w:r>
      <w:r w:rsidR="00F706D9" w:rsidRPr="00F706D9">
        <w:t xml:space="preserve"> na wybór grantobiorców</w:t>
      </w:r>
      <w:r>
        <w:t>, z uwzględnieniem wyników procedury odwoławczej.</w:t>
      </w:r>
    </w:p>
    <w:p w14:paraId="797A3360" w14:textId="77777777" w:rsidR="000958DB" w:rsidRDefault="000958DB" w:rsidP="00CB2168">
      <w:pPr>
        <w:pStyle w:val="Akapitzlist"/>
        <w:numPr>
          <w:ilvl w:val="0"/>
          <w:numId w:val="10"/>
        </w:numPr>
      </w:pPr>
      <w:r>
        <w:t xml:space="preserve">Niezwłocznie po opublikowaniu ostatecznych list biuro kontaktuje się </w:t>
      </w:r>
      <w:r w:rsidR="0000795C">
        <w:t>poprzez system IT LGD</w:t>
      </w:r>
      <w:r w:rsidR="00F716C9">
        <w:t xml:space="preserve"> z G</w:t>
      </w:r>
      <w:r>
        <w:t xml:space="preserve">rantobiorcami, których sytuacja uległa zmianie w wyniku przeprowadzonej procedury odwoławczej. </w:t>
      </w:r>
    </w:p>
    <w:p w14:paraId="6011EC8C" w14:textId="77777777" w:rsidR="000958DB" w:rsidRPr="0000795C" w:rsidRDefault="000958DB" w:rsidP="00CB2168">
      <w:pPr>
        <w:pStyle w:val="Akapitzlist"/>
        <w:numPr>
          <w:ilvl w:val="0"/>
          <w:numId w:val="10"/>
        </w:numPr>
      </w:pPr>
      <w:r>
        <w:t>Ponowna</w:t>
      </w:r>
      <w:r w:rsidRPr="006867F9">
        <w:rPr>
          <w:spacing w:val="-6"/>
        </w:rPr>
        <w:t xml:space="preserve"> </w:t>
      </w:r>
      <w:r>
        <w:t>decyzja</w:t>
      </w:r>
      <w:r w:rsidRPr="006867F9">
        <w:rPr>
          <w:spacing w:val="-3"/>
        </w:rPr>
        <w:t xml:space="preserve"> </w:t>
      </w:r>
      <w:r>
        <w:t>Rady</w:t>
      </w:r>
      <w:r w:rsidRPr="006867F9">
        <w:rPr>
          <w:spacing w:val="-4"/>
        </w:rPr>
        <w:t xml:space="preserve"> </w:t>
      </w:r>
      <w:r>
        <w:t>jest</w:t>
      </w:r>
      <w:r w:rsidRPr="006867F9">
        <w:rPr>
          <w:spacing w:val="-2"/>
        </w:rPr>
        <w:t xml:space="preserve"> </w:t>
      </w:r>
      <w:r>
        <w:t>ostateczna</w:t>
      </w:r>
      <w:r w:rsidRPr="006867F9">
        <w:rPr>
          <w:spacing w:val="-4"/>
        </w:rPr>
        <w:t xml:space="preserve"> </w:t>
      </w:r>
      <w:r>
        <w:t>i</w:t>
      </w:r>
      <w:r w:rsidRPr="006867F9">
        <w:rPr>
          <w:spacing w:val="-4"/>
        </w:rPr>
        <w:t xml:space="preserve"> </w:t>
      </w:r>
      <w:r>
        <w:t>nie</w:t>
      </w:r>
      <w:r w:rsidRPr="006867F9">
        <w:rPr>
          <w:spacing w:val="-1"/>
        </w:rPr>
        <w:t xml:space="preserve"> </w:t>
      </w:r>
      <w:r>
        <w:t>przysługuje</w:t>
      </w:r>
      <w:r w:rsidRPr="006867F9">
        <w:rPr>
          <w:spacing w:val="-4"/>
        </w:rPr>
        <w:t xml:space="preserve"> </w:t>
      </w:r>
      <w:r>
        <w:t>od</w:t>
      </w:r>
      <w:r w:rsidRPr="006867F9">
        <w:rPr>
          <w:spacing w:val="-3"/>
        </w:rPr>
        <w:t xml:space="preserve"> </w:t>
      </w:r>
      <w:r>
        <w:t>niej</w:t>
      </w:r>
      <w:r w:rsidRPr="006867F9">
        <w:rPr>
          <w:spacing w:val="-5"/>
        </w:rPr>
        <w:t xml:space="preserve"> </w:t>
      </w:r>
      <w:r w:rsidRPr="006867F9">
        <w:rPr>
          <w:spacing w:val="-2"/>
        </w:rPr>
        <w:t>odwołanie.</w:t>
      </w:r>
    </w:p>
    <w:p w14:paraId="2AACAEAC" w14:textId="77777777" w:rsidR="0000795C" w:rsidRPr="0000795C" w:rsidRDefault="0000795C" w:rsidP="0000795C"/>
    <w:p w14:paraId="3DB5C0F8" w14:textId="77777777" w:rsidR="0000795C" w:rsidRPr="000958DB" w:rsidRDefault="0000795C" w:rsidP="0000795C">
      <w:pPr>
        <w:pStyle w:val="Nagwek2"/>
      </w:pPr>
      <w:r>
        <w:t>Podpisanie umowy</w:t>
      </w:r>
    </w:p>
    <w:p w14:paraId="00B8C4B0" w14:textId="77777777" w:rsidR="0000795C" w:rsidRPr="00C87367" w:rsidRDefault="0000795C" w:rsidP="0000795C">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Pr>
          <w:rFonts w:cstheme="minorHAnsi"/>
          <w:color w:val="000000"/>
          <w:sz w:val="24"/>
          <w:szCs w:val="24"/>
        </w:rPr>
        <w:t>25</w:t>
      </w:r>
    </w:p>
    <w:p w14:paraId="4B5E3834" w14:textId="77777777" w:rsidR="0000795C" w:rsidRDefault="0000795C" w:rsidP="00CB2168">
      <w:pPr>
        <w:pStyle w:val="Akapitzlist"/>
        <w:numPr>
          <w:ilvl w:val="0"/>
          <w:numId w:val="28"/>
        </w:numPr>
      </w:pPr>
      <w:r>
        <w:t>Z Grantobiorcami umieszczonymi na liście grantobiorców wybranych i mieszczących się w kwocie środków przeznaczonych na realizację projektu grantowego przygotowywane są:</w:t>
      </w:r>
    </w:p>
    <w:p w14:paraId="789EF96E" w14:textId="77777777" w:rsidR="0000795C" w:rsidRDefault="0000795C" w:rsidP="00CB2168">
      <w:pPr>
        <w:pStyle w:val="Akapitzlist"/>
        <w:numPr>
          <w:ilvl w:val="1"/>
          <w:numId w:val="28"/>
        </w:numPr>
      </w:pPr>
      <w:r>
        <w:t>umowy powierzenia grantu zgodnie z obowiązującymi przepisami,</w:t>
      </w:r>
    </w:p>
    <w:p w14:paraId="05D3F4C4" w14:textId="77777777" w:rsidR="0000795C" w:rsidRDefault="0000795C" w:rsidP="00CB2168">
      <w:pPr>
        <w:pStyle w:val="Akapitzlist"/>
        <w:numPr>
          <w:ilvl w:val="1"/>
          <w:numId w:val="28"/>
        </w:numPr>
      </w:pPr>
      <w:r>
        <w:t>weksle in</w:t>
      </w:r>
      <w:r w:rsidR="00CF3651">
        <w:t xml:space="preserve"> </w:t>
      </w:r>
      <w:r>
        <w:t>blanco wraz z deklaracjami wekslowymi.</w:t>
      </w:r>
    </w:p>
    <w:p w14:paraId="2F61A3CC" w14:textId="77777777" w:rsidR="0000795C" w:rsidRDefault="007F0E89" w:rsidP="00CB2168">
      <w:pPr>
        <w:pStyle w:val="Akapitzlist"/>
        <w:numPr>
          <w:ilvl w:val="0"/>
          <w:numId w:val="28"/>
        </w:numPr>
      </w:pPr>
      <w:r>
        <w:t>Wzór umowy</w:t>
      </w:r>
      <w:r w:rsidR="0000795C">
        <w:t xml:space="preserve"> o powierzenie grantu stanowi Załącznik nr 18.</w:t>
      </w:r>
    </w:p>
    <w:p w14:paraId="4FD5A379" w14:textId="77777777" w:rsidR="0000795C" w:rsidRDefault="0000795C" w:rsidP="0000795C"/>
    <w:p w14:paraId="51ED350B" w14:textId="77777777" w:rsidR="0000795C" w:rsidRDefault="0000795C" w:rsidP="0000795C"/>
    <w:p w14:paraId="1418C9E8" w14:textId="77777777" w:rsidR="000958DB" w:rsidRDefault="000958DB" w:rsidP="000958DB">
      <w:pPr>
        <w:pStyle w:val="Tekstpodstawowy"/>
      </w:pPr>
    </w:p>
    <w:p w14:paraId="160673C5" w14:textId="77777777" w:rsidR="000958DB" w:rsidRPr="000958DB" w:rsidRDefault="000958DB" w:rsidP="000958DB">
      <w:pPr>
        <w:pStyle w:val="Nagwek2"/>
      </w:pPr>
      <w:r w:rsidRPr="000958DB">
        <w:t>Rozliczenie, kontrola i sprawozdawczości z realizacji zadań realizowanych przez Grantobiorców.</w:t>
      </w:r>
    </w:p>
    <w:p w14:paraId="1093FFAC" w14:textId="77777777" w:rsidR="006867F9" w:rsidRPr="00C87367" w:rsidRDefault="006867F9" w:rsidP="006867F9">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sidR="00BD3215">
        <w:rPr>
          <w:rFonts w:cstheme="minorHAnsi"/>
          <w:color w:val="000000"/>
          <w:sz w:val="24"/>
          <w:szCs w:val="24"/>
        </w:rPr>
        <w:t>2</w:t>
      </w:r>
      <w:r w:rsidR="007F0E89">
        <w:rPr>
          <w:rFonts w:cstheme="minorHAnsi"/>
          <w:color w:val="000000"/>
          <w:sz w:val="24"/>
          <w:szCs w:val="24"/>
        </w:rPr>
        <w:t>6</w:t>
      </w:r>
    </w:p>
    <w:p w14:paraId="18C41851" w14:textId="77777777" w:rsidR="000958DB" w:rsidRDefault="000958DB" w:rsidP="00CB2168">
      <w:pPr>
        <w:pStyle w:val="Akapitzlist"/>
        <w:numPr>
          <w:ilvl w:val="0"/>
          <w:numId w:val="7"/>
        </w:numPr>
      </w:pPr>
      <w:r>
        <w:t>W celu zabezpieczenia prawidłowej realizacji zadania LGD prowadzi kontrole i monitoring realizacji wszystkich zadań grantowych.</w:t>
      </w:r>
    </w:p>
    <w:p w14:paraId="35E5A30F" w14:textId="77777777" w:rsidR="000958DB" w:rsidRDefault="000958DB" w:rsidP="00CB2168">
      <w:pPr>
        <w:pStyle w:val="Akapitzlist"/>
        <w:numPr>
          <w:ilvl w:val="0"/>
          <w:numId w:val="7"/>
        </w:numPr>
      </w:pPr>
      <w:r>
        <w:t>Celem monitoringu jest sprawdzenie prawidłowości realizacji operacji, prawidłowości sporządzania dokumentacji z realizacji operacji i dokonywania wydatków oraz zidentyfikowania ewentualnych problemów w realizacji operacji.</w:t>
      </w:r>
    </w:p>
    <w:p w14:paraId="45AD42CD" w14:textId="77777777" w:rsidR="000958DB" w:rsidRDefault="000958DB" w:rsidP="00CB2168">
      <w:pPr>
        <w:pStyle w:val="Akapitzlist"/>
        <w:numPr>
          <w:ilvl w:val="0"/>
          <w:numId w:val="7"/>
        </w:numPr>
      </w:pPr>
      <w:r>
        <w:t>Monitoring</w:t>
      </w:r>
      <w:r w:rsidRPr="006867F9">
        <w:rPr>
          <w:spacing w:val="-8"/>
        </w:rPr>
        <w:t xml:space="preserve"> </w:t>
      </w:r>
      <w:r>
        <w:t>prawidłowej</w:t>
      </w:r>
      <w:r w:rsidRPr="006867F9">
        <w:rPr>
          <w:spacing w:val="-8"/>
        </w:rPr>
        <w:t xml:space="preserve"> </w:t>
      </w:r>
      <w:r>
        <w:t>realizacji</w:t>
      </w:r>
      <w:r w:rsidRPr="006867F9">
        <w:rPr>
          <w:spacing w:val="-7"/>
        </w:rPr>
        <w:t xml:space="preserve"> </w:t>
      </w:r>
      <w:r>
        <w:t>operacji</w:t>
      </w:r>
      <w:r w:rsidRPr="006867F9">
        <w:rPr>
          <w:spacing w:val="-3"/>
        </w:rPr>
        <w:t xml:space="preserve"> </w:t>
      </w:r>
      <w:r>
        <w:t>polega</w:t>
      </w:r>
      <w:r w:rsidRPr="006867F9">
        <w:rPr>
          <w:spacing w:val="-5"/>
        </w:rPr>
        <w:t xml:space="preserve"> na:</w:t>
      </w:r>
    </w:p>
    <w:p w14:paraId="22E88FD6" w14:textId="77777777" w:rsidR="000958DB" w:rsidRDefault="000958DB" w:rsidP="00CB2168">
      <w:pPr>
        <w:pStyle w:val="Akapitzlist"/>
        <w:numPr>
          <w:ilvl w:val="0"/>
          <w:numId w:val="7"/>
        </w:numPr>
      </w:pPr>
      <w:r>
        <w:t>Monitoringu merytorycznym – w zakresie prawidłowości realizacji poszczególnych działań w ramach operacji,</w:t>
      </w:r>
    </w:p>
    <w:p w14:paraId="4EE2C4A8" w14:textId="77777777" w:rsidR="000958DB" w:rsidRDefault="000958DB" w:rsidP="00CB2168">
      <w:pPr>
        <w:pStyle w:val="Akapitzlist"/>
        <w:numPr>
          <w:ilvl w:val="0"/>
          <w:numId w:val="7"/>
        </w:numPr>
      </w:pPr>
      <w:r>
        <w:t>Monitoringu finansowym – w zakresie prawidłowości wydatkowania grantu i prowadzenia dokumentacji finansowo-księgowej.</w:t>
      </w:r>
    </w:p>
    <w:p w14:paraId="6C9F388C" w14:textId="77777777" w:rsidR="000958DB" w:rsidRDefault="000958DB" w:rsidP="00CB2168">
      <w:pPr>
        <w:pStyle w:val="Akapitzlist"/>
        <w:numPr>
          <w:ilvl w:val="0"/>
          <w:numId w:val="7"/>
        </w:numPr>
      </w:pPr>
      <w:r>
        <w:t>Weryfikacja poprawności realizacji zadań odbywa się w szczególności na podstawie wniosku o</w:t>
      </w:r>
      <w:r w:rsidRPr="006867F9">
        <w:rPr>
          <w:spacing w:val="40"/>
        </w:rPr>
        <w:t xml:space="preserve"> </w:t>
      </w:r>
      <w:r>
        <w:t>rozliczenie grantu ze sprawozdaniem z realizacji grantu oraz notatek z wizytacji przeprowadzonych w trakcie realizacji grantu (dokonywanych przez LGD). Dodatkowo również na podstawie sprawozdań i innych informacji pokontrolnych grantu prowadzonych przez instytucje inne niż LGD.</w:t>
      </w:r>
    </w:p>
    <w:p w14:paraId="334932B2" w14:textId="77777777" w:rsidR="000958DB" w:rsidRDefault="000958DB" w:rsidP="00CB2168">
      <w:pPr>
        <w:pStyle w:val="Akapitzlist"/>
        <w:numPr>
          <w:ilvl w:val="0"/>
          <w:numId w:val="7"/>
        </w:numPr>
      </w:pPr>
      <w:r>
        <w:t xml:space="preserve">Weryfikacji podlegają wszystkie elementy wskazane w przepisach i Wytycznych właściwych w tym </w:t>
      </w:r>
      <w:r w:rsidRPr="006867F9">
        <w:rPr>
          <w:spacing w:val="-2"/>
        </w:rPr>
        <w:t xml:space="preserve">zakresie. </w:t>
      </w:r>
      <w:r>
        <w:t>LGD</w:t>
      </w:r>
      <w:r w:rsidRPr="006867F9">
        <w:rPr>
          <w:spacing w:val="-6"/>
        </w:rPr>
        <w:t xml:space="preserve"> </w:t>
      </w:r>
      <w:r>
        <w:t>może</w:t>
      </w:r>
      <w:r w:rsidRPr="006867F9">
        <w:rPr>
          <w:spacing w:val="-6"/>
        </w:rPr>
        <w:t xml:space="preserve"> </w:t>
      </w:r>
      <w:r>
        <w:t>zlecić</w:t>
      </w:r>
      <w:r w:rsidRPr="006867F9">
        <w:rPr>
          <w:spacing w:val="-5"/>
        </w:rPr>
        <w:t xml:space="preserve"> </w:t>
      </w:r>
      <w:r>
        <w:t>wykonanie</w:t>
      </w:r>
      <w:r w:rsidRPr="006867F9">
        <w:rPr>
          <w:spacing w:val="-4"/>
        </w:rPr>
        <w:t xml:space="preserve"> </w:t>
      </w:r>
      <w:r>
        <w:t>kontroli</w:t>
      </w:r>
      <w:r w:rsidRPr="006867F9">
        <w:rPr>
          <w:spacing w:val="-4"/>
        </w:rPr>
        <w:t xml:space="preserve"> </w:t>
      </w:r>
      <w:r>
        <w:t>zewnętrznym</w:t>
      </w:r>
      <w:r w:rsidRPr="006867F9">
        <w:rPr>
          <w:spacing w:val="-3"/>
        </w:rPr>
        <w:t xml:space="preserve"> </w:t>
      </w:r>
      <w:r w:rsidRPr="006867F9">
        <w:rPr>
          <w:spacing w:val="-2"/>
        </w:rPr>
        <w:t>ekspertom.</w:t>
      </w:r>
    </w:p>
    <w:p w14:paraId="1A2A966E" w14:textId="77777777" w:rsidR="000958DB" w:rsidRDefault="000958DB" w:rsidP="00CB2168">
      <w:pPr>
        <w:pStyle w:val="Akapitzlist"/>
        <w:numPr>
          <w:ilvl w:val="0"/>
          <w:numId w:val="7"/>
        </w:numPr>
      </w:pPr>
      <w:r>
        <w:t xml:space="preserve">Monitoring i kontrolę LGD prowadzi zarówno w czasie realizacji operacji, jak i po jej zrealizowaniu w okresie 5 lat </w:t>
      </w:r>
      <w:r w:rsidR="0031256A">
        <w:t xml:space="preserve">od dnia wypłaty pomocy LGD na realizację projektu grantowego. </w:t>
      </w:r>
      <w:r>
        <w:t>W tym czasie ma prawo żądania od Grantobiorcy, udzielenia wszelkich informacji i wyjaśnień związanych z realizacją operacji.</w:t>
      </w:r>
    </w:p>
    <w:p w14:paraId="6ED9C38A" w14:textId="77777777" w:rsidR="000958DB" w:rsidRDefault="00DC70FD" w:rsidP="00CB2168">
      <w:pPr>
        <w:pStyle w:val="Akapitzlist"/>
        <w:numPr>
          <w:ilvl w:val="0"/>
          <w:numId w:val="7"/>
        </w:numPr>
      </w:pPr>
      <w:r>
        <w:t xml:space="preserve">O </w:t>
      </w:r>
      <w:r w:rsidR="000958DB">
        <w:t xml:space="preserve">planowanym przeprowadzeniu monitoringu Biuro LGD informuje Grantobiorcę </w:t>
      </w:r>
      <w:r w:rsidR="0000795C">
        <w:t>w systemie IT LGD</w:t>
      </w:r>
      <w:r w:rsidR="000958DB">
        <w:t>.</w:t>
      </w:r>
    </w:p>
    <w:p w14:paraId="332F6D36" w14:textId="77777777" w:rsidR="006867F9" w:rsidRPr="00C87367" w:rsidRDefault="006867F9" w:rsidP="006867F9">
      <w:pPr>
        <w:tabs>
          <w:tab w:val="left" w:pos="-3060"/>
        </w:tabs>
        <w:spacing w:before="120" w:after="240" w:line="240" w:lineRule="auto"/>
        <w:jc w:val="center"/>
        <w:rPr>
          <w:rFonts w:cstheme="minorHAnsi"/>
          <w:color w:val="000000"/>
          <w:sz w:val="24"/>
          <w:szCs w:val="24"/>
        </w:rPr>
      </w:pPr>
      <w:r w:rsidRPr="00C87367">
        <w:rPr>
          <w:rFonts w:cstheme="minorHAnsi"/>
          <w:color w:val="000000"/>
          <w:sz w:val="24"/>
          <w:szCs w:val="24"/>
        </w:rPr>
        <w:t>§</w:t>
      </w:r>
      <w:r w:rsidR="00BD3215">
        <w:rPr>
          <w:rFonts w:cstheme="minorHAnsi"/>
          <w:color w:val="000000"/>
          <w:sz w:val="24"/>
          <w:szCs w:val="24"/>
        </w:rPr>
        <w:t>2</w:t>
      </w:r>
      <w:r w:rsidR="007F0E89">
        <w:rPr>
          <w:rFonts w:cstheme="minorHAnsi"/>
          <w:color w:val="000000"/>
          <w:sz w:val="24"/>
          <w:szCs w:val="24"/>
        </w:rPr>
        <w:t>7</w:t>
      </w:r>
    </w:p>
    <w:p w14:paraId="3D7D6FA2" w14:textId="77777777" w:rsidR="000958DB" w:rsidRDefault="000958DB" w:rsidP="00CB2168">
      <w:pPr>
        <w:pStyle w:val="Akapitzlist"/>
        <w:numPr>
          <w:ilvl w:val="0"/>
          <w:numId w:val="11"/>
        </w:numPr>
      </w:pPr>
      <w:r>
        <w:t>Monitoring i kontrola mogą być przeprowadzone zarówno u Grantobiorcy w miejscu realizacji operacji, jak i w LGD. Grantobiorca może być zobowiązany do przygotowania i dostarczenia do LGD żądanych dokumentów, do udzielenia wszelkich informacji i wyjaśnień związanych z realizacją operacji w wyznaczonym terminie, a także do udostępnienia miejsca realizacji operacji.</w:t>
      </w:r>
    </w:p>
    <w:p w14:paraId="10306A7A" w14:textId="77777777" w:rsidR="000958DB" w:rsidRDefault="000958DB" w:rsidP="00CB2168">
      <w:pPr>
        <w:pStyle w:val="Akapitzlist"/>
        <w:numPr>
          <w:ilvl w:val="0"/>
          <w:numId w:val="11"/>
        </w:numPr>
      </w:pPr>
      <w:r>
        <w:t>Możliwe jest przeprowadzenie kontroli doraźnej, bez konieczności informowania Grantobiorcy o zamiarze jej przeprowadzenia.</w:t>
      </w:r>
    </w:p>
    <w:p w14:paraId="2C718EE2" w14:textId="77777777" w:rsidR="000958DB" w:rsidRDefault="000958DB" w:rsidP="00CB2168">
      <w:pPr>
        <w:pStyle w:val="Akapitzlist"/>
        <w:numPr>
          <w:ilvl w:val="0"/>
          <w:numId w:val="11"/>
        </w:numPr>
      </w:pPr>
      <w:r>
        <w:t xml:space="preserve">Wniosek o rozliczenie grantu wraz ze sprawozdaniem Grantobiorca składa w terminie 21 dni po zakończeniu realizacji </w:t>
      </w:r>
      <w:r w:rsidR="007F0E89">
        <w:t>grantu</w:t>
      </w:r>
      <w:r>
        <w:t xml:space="preserve"> w </w:t>
      </w:r>
      <w:r w:rsidR="007F0E89">
        <w:t>systemie IT LGD</w:t>
      </w:r>
      <w:r>
        <w:t>.</w:t>
      </w:r>
    </w:p>
    <w:p w14:paraId="1B832F4C" w14:textId="77777777" w:rsidR="007F0E89" w:rsidRDefault="007F0E89" w:rsidP="00CB2168">
      <w:pPr>
        <w:pStyle w:val="Akapitzlist"/>
        <w:numPr>
          <w:ilvl w:val="0"/>
          <w:numId w:val="11"/>
        </w:numPr>
      </w:pPr>
      <w:r>
        <w:t xml:space="preserve">Wzór wniosku o rozliczenie grantu stanowi załącznik nr 19. </w:t>
      </w:r>
    </w:p>
    <w:p w14:paraId="12BA3D1F" w14:textId="77777777" w:rsidR="000958DB" w:rsidRDefault="000958DB" w:rsidP="00CB2168">
      <w:pPr>
        <w:pStyle w:val="Akapitzlist"/>
        <w:numPr>
          <w:ilvl w:val="0"/>
          <w:numId w:val="11"/>
        </w:numPr>
      </w:pPr>
      <w:r>
        <w:t>LGD</w:t>
      </w:r>
      <w:r w:rsidRPr="006867F9">
        <w:rPr>
          <w:spacing w:val="-5"/>
        </w:rPr>
        <w:t xml:space="preserve"> </w:t>
      </w:r>
      <w:r>
        <w:t>może</w:t>
      </w:r>
      <w:r w:rsidRPr="006867F9">
        <w:rPr>
          <w:spacing w:val="-4"/>
        </w:rPr>
        <w:t xml:space="preserve"> </w:t>
      </w:r>
      <w:r>
        <w:t>wezwać</w:t>
      </w:r>
      <w:r w:rsidRPr="006867F9">
        <w:rPr>
          <w:spacing w:val="-4"/>
        </w:rPr>
        <w:t xml:space="preserve"> </w:t>
      </w:r>
      <w:r>
        <w:t>Grantobiorcę</w:t>
      </w:r>
      <w:r w:rsidRPr="006867F9">
        <w:rPr>
          <w:spacing w:val="-3"/>
        </w:rPr>
        <w:t xml:space="preserve"> </w:t>
      </w:r>
      <w:r>
        <w:t>do</w:t>
      </w:r>
      <w:r w:rsidRPr="006867F9">
        <w:rPr>
          <w:spacing w:val="-7"/>
        </w:rPr>
        <w:t xml:space="preserve"> </w:t>
      </w:r>
      <w:r>
        <w:t>ewentualnych</w:t>
      </w:r>
      <w:r w:rsidRPr="006867F9">
        <w:rPr>
          <w:spacing w:val="-5"/>
        </w:rPr>
        <w:t xml:space="preserve"> </w:t>
      </w:r>
      <w:r w:rsidRPr="006867F9">
        <w:rPr>
          <w:spacing w:val="-2"/>
        </w:rPr>
        <w:t>uzupełnień.</w:t>
      </w:r>
    </w:p>
    <w:p w14:paraId="0DC77ED2" w14:textId="77777777" w:rsidR="000958DB" w:rsidRDefault="000958DB" w:rsidP="00CB2168">
      <w:pPr>
        <w:pStyle w:val="Akapitzlist"/>
        <w:numPr>
          <w:ilvl w:val="0"/>
          <w:numId w:val="11"/>
        </w:numPr>
      </w:pPr>
      <w:r>
        <w:t>Grantobiorca ma 7 dni od otrzymania informacji na usunięcie/uzupełnienie nieprawidłowości pod</w:t>
      </w:r>
      <w:r w:rsidRPr="006867F9">
        <w:rPr>
          <w:spacing w:val="40"/>
        </w:rPr>
        <w:t xml:space="preserve"> </w:t>
      </w:r>
      <w:r>
        <w:t xml:space="preserve">rygorem zwrotu przyznanej dotacji. W szczególnych przypadkach losowych LGD może </w:t>
      </w:r>
      <w:r>
        <w:lastRenderedPageBreak/>
        <w:t>przedłużyć wskazany termin. Przedłużenia udziela się na pisemny wniosek wraz z uzasadnieniem.</w:t>
      </w:r>
    </w:p>
    <w:p w14:paraId="3958E660" w14:textId="77777777" w:rsidR="000958DB" w:rsidRDefault="000958DB" w:rsidP="00CB2168">
      <w:pPr>
        <w:pStyle w:val="Akapitzlist"/>
        <w:numPr>
          <w:ilvl w:val="0"/>
          <w:numId w:val="11"/>
        </w:numPr>
      </w:pPr>
      <w:r>
        <w:t>Wezwanie o</w:t>
      </w:r>
      <w:r w:rsidRPr="006867F9">
        <w:rPr>
          <w:spacing w:val="-2"/>
        </w:rPr>
        <w:t xml:space="preserve"> </w:t>
      </w:r>
      <w:r>
        <w:t>którym mowa</w:t>
      </w:r>
      <w:r w:rsidRPr="006867F9">
        <w:rPr>
          <w:spacing w:val="-2"/>
        </w:rPr>
        <w:t xml:space="preserve"> </w:t>
      </w:r>
      <w:r>
        <w:t>w</w:t>
      </w:r>
      <w:r w:rsidRPr="006867F9">
        <w:rPr>
          <w:spacing w:val="-1"/>
        </w:rPr>
        <w:t xml:space="preserve"> </w:t>
      </w:r>
      <w:r>
        <w:t xml:space="preserve">pkt. </w:t>
      </w:r>
      <w:r w:rsidR="007F0E89">
        <w:t>5</w:t>
      </w:r>
      <w:r>
        <w:t xml:space="preserve"> przekazywane jest </w:t>
      </w:r>
      <w:r w:rsidR="007F0E89">
        <w:t>poprzez system IT LGD</w:t>
      </w:r>
      <w:r w:rsidRPr="006867F9">
        <w:rPr>
          <w:spacing w:val="-2"/>
        </w:rPr>
        <w:t>.</w:t>
      </w:r>
    </w:p>
    <w:p w14:paraId="228AD189" w14:textId="77777777" w:rsidR="000958DB" w:rsidRDefault="00F716C9" w:rsidP="00CB2168">
      <w:pPr>
        <w:pStyle w:val="Akapitzlist"/>
        <w:numPr>
          <w:ilvl w:val="0"/>
          <w:numId w:val="11"/>
        </w:numPr>
      </w:pPr>
      <w:r>
        <w:t>Jeżeli G</w:t>
      </w:r>
      <w:r w:rsidR="000958DB">
        <w:t>rantobiorca nie złożył wyjaśnień i/lub nie usunął braków, LGD rozpatruje wniosek o rozliczenie grantu wraz ze sprawozdaniem w zakresie, w jakim zostało złożone do LGD oraz na podstawie dołączonych do niego i poprawnie sporządzonych załączników.</w:t>
      </w:r>
    </w:p>
    <w:p w14:paraId="42953462" w14:textId="77777777" w:rsidR="000958DB" w:rsidRDefault="000958DB" w:rsidP="00CB2168">
      <w:pPr>
        <w:pStyle w:val="Akapitzlist"/>
        <w:numPr>
          <w:ilvl w:val="0"/>
          <w:numId w:val="11"/>
        </w:numPr>
      </w:pPr>
      <w:r>
        <w:t>Nie złożenie wniosku o rozliczenie grantu wraz ze sprawozdaniem lub nie złożenie go we terminie może skutkować obowiązkiem zwrotu przyznanego grantu.</w:t>
      </w:r>
    </w:p>
    <w:p w14:paraId="7107759B" w14:textId="77777777" w:rsidR="000958DB" w:rsidRDefault="000958DB" w:rsidP="00CB2168">
      <w:pPr>
        <w:pStyle w:val="Akapitzlist"/>
        <w:numPr>
          <w:ilvl w:val="0"/>
          <w:numId w:val="11"/>
        </w:numPr>
      </w:pPr>
      <w:r>
        <w:t>Dodatkowo ustalenia poczynione w trakcie kontroli mogą prowadzić do korekty wydatków w ramach realizacji operacji.</w:t>
      </w:r>
    </w:p>
    <w:p w14:paraId="4637ABA0" w14:textId="77777777" w:rsidR="000958DB" w:rsidRDefault="000958DB" w:rsidP="00CB2168">
      <w:pPr>
        <w:pStyle w:val="Akapitzlist"/>
        <w:numPr>
          <w:ilvl w:val="0"/>
          <w:numId w:val="11"/>
        </w:numPr>
      </w:pPr>
      <w:r>
        <w:t>W uzasadnionych przypadkach w wyniku kontroli wydawane są zalecenia pokontrolne, a Grantobiorca zobowiązany jest do przeprowadzenia działań naprawczych w wyznaczonym terminie.</w:t>
      </w:r>
    </w:p>
    <w:p w14:paraId="60BFFDC1" w14:textId="77777777" w:rsidR="000958DB" w:rsidRDefault="000958DB" w:rsidP="00CB2168">
      <w:pPr>
        <w:pStyle w:val="Akapitzlist"/>
        <w:numPr>
          <w:ilvl w:val="0"/>
          <w:numId w:val="11"/>
        </w:numPr>
      </w:pPr>
      <w:r>
        <w:t>Grantobiorca</w:t>
      </w:r>
      <w:r w:rsidRPr="006867F9">
        <w:rPr>
          <w:spacing w:val="-2"/>
        </w:rPr>
        <w:t xml:space="preserve"> </w:t>
      </w:r>
      <w:r>
        <w:t>zobowiązany</w:t>
      </w:r>
      <w:r w:rsidRPr="006867F9">
        <w:rPr>
          <w:spacing w:val="-2"/>
        </w:rPr>
        <w:t xml:space="preserve"> </w:t>
      </w:r>
      <w:r>
        <w:t>jest do niezwłocznego informowania LGD</w:t>
      </w:r>
      <w:r w:rsidRPr="006867F9">
        <w:rPr>
          <w:spacing w:val="-1"/>
        </w:rPr>
        <w:t xml:space="preserve"> </w:t>
      </w:r>
      <w:r>
        <w:t>w</w:t>
      </w:r>
      <w:r w:rsidRPr="006867F9">
        <w:rPr>
          <w:spacing w:val="-1"/>
        </w:rPr>
        <w:t xml:space="preserve"> </w:t>
      </w:r>
      <w:r>
        <w:t>formie</w:t>
      </w:r>
      <w:r w:rsidRPr="006867F9">
        <w:rPr>
          <w:spacing w:val="-2"/>
        </w:rPr>
        <w:t xml:space="preserve"> </w:t>
      </w:r>
      <w:r w:rsidR="007F0E89">
        <w:t>komunikacji elektronicznej</w:t>
      </w:r>
      <w:r w:rsidRPr="006867F9">
        <w:rPr>
          <w:spacing w:val="-1"/>
        </w:rPr>
        <w:t xml:space="preserve"> </w:t>
      </w:r>
      <w:r>
        <w:t>o problemach</w:t>
      </w:r>
      <w:r w:rsidRPr="006867F9">
        <w:rPr>
          <w:spacing w:val="-2"/>
        </w:rPr>
        <w:t xml:space="preserve"> </w:t>
      </w:r>
      <w:r>
        <w:t>w realizacji operacji, w szczególności o zamiarze zaprzestania jej realizacji.</w:t>
      </w:r>
    </w:p>
    <w:p w14:paraId="4076ACC8" w14:textId="77777777" w:rsidR="000958DB" w:rsidRPr="002C0C5C" w:rsidRDefault="000958DB" w:rsidP="000958DB">
      <w:pPr>
        <w:widowControl w:val="0"/>
        <w:tabs>
          <w:tab w:val="left" w:pos="580"/>
        </w:tabs>
        <w:autoSpaceDE w:val="0"/>
        <w:autoSpaceDN w:val="0"/>
        <w:spacing w:after="0" w:line="276" w:lineRule="auto"/>
        <w:ind w:right="214"/>
        <w:jc w:val="both"/>
      </w:pPr>
    </w:p>
    <w:sectPr w:rsidR="000958DB" w:rsidRPr="002C0C5C" w:rsidSect="00DD7A89">
      <w:foot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40DCB" w14:textId="77777777" w:rsidR="00E528F5" w:rsidRDefault="00E528F5">
      <w:pPr>
        <w:spacing w:after="0" w:line="240" w:lineRule="auto"/>
      </w:pPr>
      <w:r>
        <w:separator/>
      </w:r>
    </w:p>
  </w:endnote>
  <w:endnote w:type="continuationSeparator" w:id="0">
    <w:p w14:paraId="4136E4FD" w14:textId="77777777" w:rsidR="00E528F5" w:rsidRDefault="00E5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26B1B" w14:textId="77777777" w:rsidR="00000000" w:rsidRDefault="006867F9">
    <w:pPr>
      <w:pStyle w:val="Tekstpodstawowy"/>
      <w:spacing w:line="14" w:lineRule="auto"/>
      <w:rPr>
        <w:sz w:val="20"/>
      </w:rPr>
    </w:pPr>
    <w:r>
      <w:rPr>
        <w:noProof/>
        <w:lang w:eastAsia="pl-PL"/>
      </w:rPr>
      <mc:AlternateContent>
        <mc:Choice Requires="wps">
          <w:drawing>
            <wp:anchor distT="0" distB="0" distL="0" distR="0" simplePos="0" relativeHeight="251659264" behindDoc="1" locked="0" layoutInCell="1" allowOverlap="1" wp14:anchorId="51EC3A3A" wp14:editId="6E8294AA">
              <wp:simplePos x="0" y="0"/>
              <wp:positionH relativeFrom="page">
                <wp:posOffset>6696202</wp:posOffset>
              </wp:positionH>
              <wp:positionV relativeFrom="page">
                <wp:posOffset>9917379</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28E368B" w14:textId="77777777" w:rsidR="00000000" w:rsidRDefault="006867F9">
                          <w:pPr>
                            <w:pStyle w:val="Tekstpodstawowy"/>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1D3DA5">
                            <w:rPr>
                              <w:rFonts w:ascii="Carlito"/>
                              <w:noProof/>
                              <w:spacing w:val="-5"/>
                            </w:rPr>
                            <w:t>9</w:t>
                          </w:r>
                          <w:r>
                            <w:rPr>
                              <w:rFonts w:ascii="Carlito"/>
                              <w:spacing w:val="-5"/>
                            </w:rPr>
                            <w:fldChar w:fldCharType="end"/>
                          </w:r>
                        </w:p>
                      </w:txbxContent>
                    </wps:txbx>
                    <wps:bodyPr wrap="square" lIns="0" tIns="0" rIns="0" bIns="0" rtlCol="0">
                      <a:noAutofit/>
                    </wps:bodyPr>
                  </wps:wsp>
                </a:graphicData>
              </a:graphic>
            </wp:anchor>
          </w:drawing>
        </mc:Choice>
        <mc:Fallback>
          <w:pict>
            <v:shapetype w14:anchorId="51EC3A3A" id="_x0000_t202" coordsize="21600,21600" o:spt="202" path="m,l,21600r21600,l21600,xe">
              <v:stroke joinstyle="miter"/>
              <v:path gradientshapeok="t" o:connecttype="rect"/>
            </v:shapetype>
            <v:shape id="Textbox 1" o:spid="_x0000_s1026" type="#_x0000_t202" style="position:absolute;margin-left:527.25pt;margin-top:780.9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" filled="f" stroked="f">
              <v:textbox inset="0,0,0,0">
                <w:txbxContent>
                  <w:p w14:paraId="228E368B" w14:textId="77777777" w:rsidR="00000000" w:rsidRDefault="006867F9">
                    <w:pPr>
                      <w:pStyle w:val="Tekstpodstawowy"/>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1D3DA5">
                      <w:rPr>
                        <w:rFonts w:ascii="Carlito"/>
                        <w:noProof/>
                        <w:spacing w:val="-5"/>
                      </w:rPr>
                      <w:t>9</w:t>
                    </w:r>
                    <w:r>
                      <w:rPr>
                        <w:rFonts w:ascii="Carlito"/>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EE1AC" w14:textId="77777777" w:rsidR="00E528F5" w:rsidRDefault="00E528F5">
      <w:pPr>
        <w:spacing w:after="0" w:line="240" w:lineRule="auto"/>
      </w:pPr>
      <w:r>
        <w:separator/>
      </w:r>
    </w:p>
  </w:footnote>
  <w:footnote w:type="continuationSeparator" w:id="0">
    <w:p w14:paraId="735D0F26" w14:textId="77777777" w:rsidR="00E528F5" w:rsidRDefault="00E52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2227"/>
    <w:multiLevelType w:val="multilevel"/>
    <w:tmpl w:val="B5DEBB1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3E1DD6"/>
    <w:multiLevelType w:val="multilevel"/>
    <w:tmpl w:val="97065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D4CA2"/>
    <w:multiLevelType w:val="hybridMultilevel"/>
    <w:tmpl w:val="4CA0EFF2"/>
    <w:lvl w:ilvl="0" w:tplc="04150019">
      <w:start w:val="1"/>
      <w:numFmt w:val="lowerLetter"/>
      <w:lvlText w:val="%1."/>
      <w:lvlJc w:val="left"/>
      <w:pPr>
        <w:ind w:left="1386" w:hanging="360"/>
      </w:pPr>
    </w:lvl>
    <w:lvl w:ilvl="1" w:tplc="04150019" w:tentative="1">
      <w:start w:val="1"/>
      <w:numFmt w:val="lowerLetter"/>
      <w:lvlText w:val="%2."/>
      <w:lvlJc w:val="left"/>
      <w:pPr>
        <w:ind w:left="2106" w:hanging="360"/>
      </w:pPr>
    </w:lvl>
    <w:lvl w:ilvl="2" w:tplc="0415001B" w:tentative="1">
      <w:start w:val="1"/>
      <w:numFmt w:val="lowerRoman"/>
      <w:lvlText w:val="%3."/>
      <w:lvlJc w:val="right"/>
      <w:pPr>
        <w:ind w:left="2826" w:hanging="180"/>
      </w:pPr>
    </w:lvl>
    <w:lvl w:ilvl="3" w:tplc="0415000F" w:tentative="1">
      <w:start w:val="1"/>
      <w:numFmt w:val="decimal"/>
      <w:lvlText w:val="%4."/>
      <w:lvlJc w:val="left"/>
      <w:pPr>
        <w:ind w:left="3546" w:hanging="360"/>
      </w:pPr>
    </w:lvl>
    <w:lvl w:ilvl="4" w:tplc="04150019" w:tentative="1">
      <w:start w:val="1"/>
      <w:numFmt w:val="lowerLetter"/>
      <w:lvlText w:val="%5."/>
      <w:lvlJc w:val="left"/>
      <w:pPr>
        <w:ind w:left="4266" w:hanging="360"/>
      </w:pPr>
    </w:lvl>
    <w:lvl w:ilvl="5" w:tplc="0415001B" w:tentative="1">
      <w:start w:val="1"/>
      <w:numFmt w:val="lowerRoman"/>
      <w:lvlText w:val="%6."/>
      <w:lvlJc w:val="right"/>
      <w:pPr>
        <w:ind w:left="4986" w:hanging="180"/>
      </w:pPr>
    </w:lvl>
    <w:lvl w:ilvl="6" w:tplc="0415000F" w:tentative="1">
      <w:start w:val="1"/>
      <w:numFmt w:val="decimal"/>
      <w:lvlText w:val="%7."/>
      <w:lvlJc w:val="left"/>
      <w:pPr>
        <w:ind w:left="5706" w:hanging="360"/>
      </w:pPr>
    </w:lvl>
    <w:lvl w:ilvl="7" w:tplc="04150019" w:tentative="1">
      <w:start w:val="1"/>
      <w:numFmt w:val="lowerLetter"/>
      <w:lvlText w:val="%8."/>
      <w:lvlJc w:val="left"/>
      <w:pPr>
        <w:ind w:left="6426" w:hanging="360"/>
      </w:pPr>
    </w:lvl>
    <w:lvl w:ilvl="8" w:tplc="0415001B" w:tentative="1">
      <w:start w:val="1"/>
      <w:numFmt w:val="lowerRoman"/>
      <w:lvlText w:val="%9."/>
      <w:lvlJc w:val="right"/>
      <w:pPr>
        <w:ind w:left="7146" w:hanging="180"/>
      </w:pPr>
    </w:lvl>
  </w:abstractNum>
  <w:abstractNum w:abstractNumId="3" w15:restartNumberingAfterBreak="0">
    <w:nsid w:val="083B6CFE"/>
    <w:multiLevelType w:val="multilevel"/>
    <w:tmpl w:val="3A866EA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A0C5A"/>
    <w:multiLevelType w:val="multilevel"/>
    <w:tmpl w:val="1D22E2C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612E9F"/>
    <w:multiLevelType w:val="multilevel"/>
    <w:tmpl w:val="DA080F9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Theme="minorHAnsi" w:eastAsiaTheme="minorHAnsi" w:hAnsiTheme="minorHAnsi"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672173"/>
    <w:multiLevelType w:val="hybridMultilevel"/>
    <w:tmpl w:val="009E26F2"/>
    <w:lvl w:ilvl="0" w:tplc="04150017">
      <w:start w:val="1"/>
      <w:numFmt w:val="lowerLetter"/>
      <w:lvlText w:val="%1)"/>
      <w:lvlJc w:val="left"/>
      <w:pPr>
        <w:ind w:left="1068" w:hanging="360"/>
      </w:pPr>
    </w:lvl>
    <w:lvl w:ilvl="1" w:tplc="BBB0E1BC">
      <w:start w:val="4"/>
      <w:numFmt w:val="bullet"/>
      <w:lvlText w:val=""/>
      <w:lvlJc w:val="left"/>
      <w:pPr>
        <w:ind w:left="1788" w:hanging="360"/>
      </w:pPr>
      <w:rPr>
        <w:rFonts w:ascii="Symbol" w:eastAsia="Calibri" w:hAnsi="Symbol" w:cs="Times New Roman"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64928B2"/>
    <w:multiLevelType w:val="hybridMultilevel"/>
    <w:tmpl w:val="5B3EDFAE"/>
    <w:lvl w:ilvl="0" w:tplc="0415000F">
      <w:start w:val="1"/>
      <w:numFmt w:val="decimal"/>
      <w:lvlText w:val="%1."/>
      <w:lvlJc w:val="left"/>
      <w:pPr>
        <w:ind w:left="720" w:hanging="360"/>
      </w:pPr>
    </w:lvl>
    <w:lvl w:ilvl="1" w:tplc="BBB0E1BC">
      <w:start w:val="4"/>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8425E7"/>
    <w:multiLevelType w:val="multilevel"/>
    <w:tmpl w:val="94C24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C0732B"/>
    <w:multiLevelType w:val="hybridMultilevel"/>
    <w:tmpl w:val="07EEA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539B4"/>
    <w:multiLevelType w:val="hybridMultilevel"/>
    <w:tmpl w:val="D4AE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B23EC4"/>
    <w:multiLevelType w:val="hybridMultilevel"/>
    <w:tmpl w:val="5B3EDFAE"/>
    <w:lvl w:ilvl="0" w:tplc="0415000F">
      <w:start w:val="1"/>
      <w:numFmt w:val="decimal"/>
      <w:lvlText w:val="%1."/>
      <w:lvlJc w:val="left"/>
      <w:pPr>
        <w:ind w:left="720" w:hanging="360"/>
      </w:pPr>
    </w:lvl>
    <w:lvl w:ilvl="1" w:tplc="BBB0E1BC">
      <w:start w:val="4"/>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083B98"/>
    <w:multiLevelType w:val="hybridMultilevel"/>
    <w:tmpl w:val="ECBA3B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DD45BC"/>
    <w:multiLevelType w:val="multilevel"/>
    <w:tmpl w:val="1848EB3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CF6A44"/>
    <w:multiLevelType w:val="multilevel"/>
    <w:tmpl w:val="014C1AA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A75624"/>
    <w:multiLevelType w:val="hybridMultilevel"/>
    <w:tmpl w:val="ECBA3B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8F349C"/>
    <w:multiLevelType w:val="multilevel"/>
    <w:tmpl w:val="0726BE6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680353"/>
    <w:multiLevelType w:val="multilevel"/>
    <w:tmpl w:val="1848EB3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D77A1F"/>
    <w:multiLevelType w:val="multilevel"/>
    <w:tmpl w:val="A38A8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809D7"/>
    <w:multiLevelType w:val="hybridMultilevel"/>
    <w:tmpl w:val="02224FF6"/>
    <w:lvl w:ilvl="0" w:tplc="0415000F">
      <w:start w:val="1"/>
      <w:numFmt w:val="decimal"/>
      <w:lvlText w:val="%1."/>
      <w:lvlJc w:val="left"/>
      <w:pPr>
        <w:ind w:left="720" w:hanging="360"/>
      </w:pPr>
    </w:lvl>
    <w:lvl w:ilvl="1" w:tplc="28861F42">
      <w:start w:val="4"/>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5B1F5F"/>
    <w:multiLevelType w:val="multilevel"/>
    <w:tmpl w:val="7040A9A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B625A6"/>
    <w:multiLevelType w:val="hybridMultilevel"/>
    <w:tmpl w:val="0F6E587A"/>
    <w:lvl w:ilvl="0" w:tplc="04150017">
      <w:start w:val="1"/>
      <w:numFmt w:val="lowerLetter"/>
      <w:lvlText w:val="%1)"/>
      <w:lvlJc w:val="left"/>
      <w:pPr>
        <w:ind w:left="1068" w:hanging="360"/>
      </w:pPr>
    </w:lvl>
    <w:lvl w:ilvl="1" w:tplc="BBB0E1BC">
      <w:start w:val="4"/>
      <w:numFmt w:val="bullet"/>
      <w:lvlText w:val=""/>
      <w:lvlJc w:val="left"/>
      <w:pPr>
        <w:ind w:left="1788" w:hanging="360"/>
      </w:pPr>
      <w:rPr>
        <w:rFonts w:ascii="Symbol" w:eastAsia="Calibri" w:hAnsi="Symbol" w:cs="Times New Roman"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543533A1"/>
    <w:multiLevelType w:val="hybridMultilevel"/>
    <w:tmpl w:val="D8DAA0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B23CC9"/>
    <w:multiLevelType w:val="multilevel"/>
    <w:tmpl w:val="47A4D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B10CFE"/>
    <w:multiLevelType w:val="hybridMultilevel"/>
    <w:tmpl w:val="5B3EDFAE"/>
    <w:lvl w:ilvl="0" w:tplc="0415000F">
      <w:start w:val="1"/>
      <w:numFmt w:val="decimal"/>
      <w:lvlText w:val="%1."/>
      <w:lvlJc w:val="left"/>
      <w:pPr>
        <w:ind w:left="720" w:hanging="360"/>
      </w:pPr>
    </w:lvl>
    <w:lvl w:ilvl="1" w:tplc="BBB0E1BC">
      <w:start w:val="4"/>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552EEF"/>
    <w:multiLevelType w:val="hybridMultilevel"/>
    <w:tmpl w:val="E594F766"/>
    <w:lvl w:ilvl="0" w:tplc="0415000F">
      <w:start w:val="1"/>
      <w:numFmt w:val="decimal"/>
      <w:lvlText w:val="%1."/>
      <w:lvlJc w:val="left"/>
      <w:pPr>
        <w:ind w:left="720" w:hanging="360"/>
      </w:pPr>
    </w:lvl>
    <w:lvl w:ilvl="1" w:tplc="28861F42">
      <w:start w:val="4"/>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622575"/>
    <w:multiLevelType w:val="hybridMultilevel"/>
    <w:tmpl w:val="8F02BFFC"/>
    <w:lvl w:ilvl="0" w:tplc="9BCA07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9D2D38"/>
    <w:multiLevelType w:val="multilevel"/>
    <w:tmpl w:val="03CE75D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E07BCE"/>
    <w:multiLevelType w:val="multilevel"/>
    <w:tmpl w:val="E42AAE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8297836">
    <w:abstractNumId w:val="5"/>
  </w:num>
  <w:num w:numId="2" w16cid:durableId="18643250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0087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3685319">
    <w:abstractNumId w:val="10"/>
  </w:num>
  <w:num w:numId="5" w16cid:durableId="1998652911">
    <w:abstractNumId w:val="24"/>
  </w:num>
  <w:num w:numId="6" w16cid:durableId="1969313688">
    <w:abstractNumId w:val="12"/>
  </w:num>
  <w:num w:numId="7" w16cid:durableId="72633655">
    <w:abstractNumId w:val="25"/>
  </w:num>
  <w:num w:numId="8" w16cid:durableId="267735922">
    <w:abstractNumId w:val="7"/>
  </w:num>
  <w:num w:numId="9" w16cid:durableId="1875728033">
    <w:abstractNumId w:val="11"/>
  </w:num>
  <w:num w:numId="10" w16cid:durableId="1991670545">
    <w:abstractNumId w:val="15"/>
  </w:num>
  <w:num w:numId="11" w16cid:durableId="940066287">
    <w:abstractNumId w:val="19"/>
  </w:num>
  <w:num w:numId="12" w16cid:durableId="480276070">
    <w:abstractNumId w:val="26"/>
  </w:num>
  <w:num w:numId="13" w16cid:durableId="1285455490">
    <w:abstractNumId w:val="8"/>
  </w:num>
  <w:num w:numId="14" w16cid:durableId="219094482">
    <w:abstractNumId w:val="23"/>
  </w:num>
  <w:num w:numId="15" w16cid:durableId="2127044851">
    <w:abstractNumId w:val="1"/>
  </w:num>
  <w:num w:numId="16" w16cid:durableId="7224052">
    <w:abstractNumId w:val="18"/>
  </w:num>
  <w:num w:numId="17" w16cid:durableId="687176715">
    <w:abstractNumId w:val="4"/>
  </w:num>
  <w:num w:numId="18" w16cid:durableId="1460564302">
    <w:abstractNumId w:val="14"/>
  </w:num>
  <w:num w:numId="19" w16cid:durableId="1499231301">
    <w:abstractNumId w:val="3"/>
  </w:num>
  <w:num w:numId="20" w16cid:durableId="1895770436">
    <w:abstractNumId w:val="0"/>
  </w:num>
  <w:num w:numId="21" w16cid:durableId="1215846163">
    <w:abstractNumId w:val="28"/>
  </w:num>
  <w:num w:numId="22" w16cid:durableId="203952544">
    <w:abstractNumId w:val="9"/>
  </w:num>
  <w:num w:numId="23" w16cid:durableId="2079090933">
    <w:abstractNumId w:val="16"/>
  </w:num>
  <w:num w:numId="24" w16cid:durableId="1427850730">
    <w:abstractNumId w:val="13"/>
  </w:num>
  <w:num w:numId="25" w16cid:durableId="1064374477">
    <w:abstractNumId w:val="27"/>
  </w:num>
  <w:num w:numId="26" w16cid:durableId="1089892215">
    <w:abstractNumId w:val="20"/>
  </w:num>
  <w:num w:numId="27" w16cid:durableId="750152868">
    <w:abstractNumId w:val="2"/>
  </w:num>
  <w:num w:numId="28" w16cid:durableId="152530264">
    <w:abstractNumId w:val="22"/>
  </w:num>
  <w:num w:numId="29" w16cid:durableId="199901098">
    <w:abstractNumId w:val="17"/>
  </w:num>
  <w:num w:numId="30" w16cid:durableId="157815281">
    <w:abstractNumId w:val="6"/>
  </w:num>
  <w:num w:numId="31" w16cid:durableId="1085150603">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2A"/>
    <w:rsid w:val="0000795C"/>
    <w:rsid w:val="0004148A"/>
    <w:rsid w:val="000958DB"/>
    <w:rsid w:val="00143777"/>
    <w:rsid w:val="00145BCF"/>
    <w:rsid w:val="001C4AF8"/>
    <w:rsid w:val="001D3DA5"/>
    <w:rsid w:val="00201B2A"/>
    <w:rsid w:val="0021293F"/>
    <w:rsid w:val="002D523E"/>
    <w:rsid w:val="002E39DF"/>
    <w:rsid w:val="002F0EBC"/>
    <w:rsid w:val="0031256A"/>
    <w:rsid w:val="00336F5E"/>
    <w:rsid w:val="00342049"/>
    <w:rsid w:val="00354A21"/>
    <w:rsid w:val="00355593"/>
    <w:rsid w:val="00393DE3"/>
    <w:rsid w:val="003D3FC6"/>
    <w:rsid w:val="004A2A95"/>
    <w:rsid w:val="004C39C5"/>
    <w:rsid w:val="004D41F6"/>
    <w:rsid w:val="00504575"/>
    <w:rsid w:val="00584848"/>
    <w:rsid w:val="006867F9"/>
    <w:rsid w:val="006C6457"/>
    <w:rsid w:val="00723BBF"/>
    <w:rsid w:val="007312DC"/>
    <w:rsid w:val="007F0E89"/>
    <w:rsid w:val="00807463"/>
    <w:rsid w:val="00893331"/>
    <w:rsid w:val="008B63D7"/>
    <w:rsid w:val="009049E4"/>
    <w:rsid w:val="0091207B"/>
    <w:rsid w:val="00930417"/>
    <w:rsid w:val="009520CF"/>
    <w:rsid w:val="00A34410"/>
    <w:rsid w:val="00A820DB"/>
    <w:rsid w:val="00AB3CAE"/>
    <w:rsid w:val="00AB4008"/>
    <w:rsid w:val="00AF08DF"/>
    <w:rsid w:val="00B24B5D"/>
    <w:rsid w:val="00BD3215"/>
    <w:rsid w:val="00BD3E7E"/>
    <w:rsid w:val="00BE1BE3"/>
    <w:rsid w:val="00C11776"/>
    <w:rsid w:val="00CB2168"/>
    <w:rsid w:val="00CC562A"/>
    <w:rsid w:val="00CF0F2F"/>
    <w:rsid w:val="00CF3651"/>
    <w:rsid w:val="00D060B6"/>
    <w:rsid w:val="00D7228B"/>
    <w:rsid w:val="00DC70FD"/>
    <w:rsid w:val="00DD03F9"/>
    <w:rsid w:val="00DD7A89"/>
    <w:rsid w:val="00E528F5"/>
    <w:rsid w:val="00EE615F"/>
    <w:rsid w:val="00EF7BD1"/>
    <w:rsid w:val="00F706D9"/>
    <w:rsid w:val="00F716C9"/>
    <w:rsid w:val="00F97FD2"/>
    <w:rsid w:val="00FF30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9501"/>
  <w15:chartTrackingRefBased/>
  <w15:docId w15:val="{A483EA51-B10D-4EB1-A3C4-76F086F2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1B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958DB"/>
    <w:pPr>
      <w:keepNext/>
      <w:keepLines/>
      <w:spacing w:before="40" w:after="0"/>
      <w:jc w:val="center"/>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201B2A"/>
    <w:pPr>
      <w:tabs>
        <w:tab w:val="center" w:pos="4536"/>
        <w:tab w:val="right" w:pos="9072"/>
      </w:tabs>
      <w:suppressAutoHyphens/>
      <w:spacing w:after="200" w:line="276" w:lineRule="auto"/>
    </w:pPr>
    <w:rPr>
      <w:rFonts w:ascii="Calibri" w:eastAsia="Times New Roman" w:hAnsi="Calibri" w:cs="Calibri"/>
      <w:lang w:val="en-US" w:bidi="en-US"/>
    </w:rPr>
  </w:style>
  <w:style w:type="character" w:customStyle="1" w:styleId="NagwekZnak">
    <w:name w:val="Nagłówek Znak"/>
    <w:basedOn w:val="Domylnaczcionkaakapitu"/>
    <w:link w:val="Nagwek"/>
    <w:semiHidden/>
    <w:rsid w:val="00201B2A"/>
    <w:rPr>
      <w:rFonts w:ascii="Calibri" w:eastAsia="Times New Roman" w:hAnsi="Calibri" w:cs="Calibri"/>
      <w:lang w:val="en-US" w:bidi="en-US"/>
    </w:rPr>
  </w:style>
  <w:style w:type="character" w:customStyle="1" w:styleId="Nagwek2Znak">
    <w:name w:val="Nagłówek 2 Znak"/>
    <w:basedOn w:val="Domylnaczcionkaakapitu"/>
    <w:link w:val="Nagwek2"/>
    <w:uiPriority w:val="9"/>
    <w:rsid w:val="000958DB"/>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201B2A"/>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link w:val="AkapitzlistZnak"/>
    <w:uiPriority w:val="34"/>
    <w:qFormat/>
    <w:rsid w:val="00201B2A"/>
    <w:pPr>
      <w:ind w:left="720"/>
      <w:contextualSpacing/>
    </w:pPr>
  </w:style>
  <w:style w:type="paragraph" w:styleId="Tekstpodstawowy">
    <w:name w:val="Body Text"/>
    <w:basedOn w:val="Normalny"/>
    <w:link w:val="TekstpodstawowyZnak"/>
    <w:uiPriority w:val="1"/>
    <w:qFormat/>
    <w:rsid w:val="000958DB"/>
    <w:pPr>
      <w:widowControl w:val="0"/>
      <w:autoSpaceDE w:val="0"/>
      <w:autoSpaceDN w:val="0"/>
      <w:spacing w:after="0" w:line="240" w:lineRule="auto"/>
    </w:pPr>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0958DB"/>
    <w:rPr>
      <w:rFonts w:ascii="Times New Roman" w:eastAsia="Times New Roman" w:hAnsi="Times New Roman" w:cs="Times New Roman"/>
    </w:rPr>
  </w:style>
  <w:style w:type="paragraph" w:styleId="Bezodstpw">
    <w:name w:val="No Spacing"/>
    <w:uiPriority w:val="1"/>
    <w:qFormat/>
    <w:rsid w:val="00D7228B"/>
    <w:pPr>
      <w:spacing w:after="0" w:line="240" w:lineRule="auto"/>
    </w:pPr>
    <w:rPr>
      <w:rFonts w:ascii="Calibri" w:eastAsia="Calibri" w:hAnsi="Calibri" w:cs="Calibri"/>
      <w:lang w:eastAsia="pl-PL"/>
    </w:rPr>
  </w:style>
  <w:style w:type="paragraph" w:styleId="Tekstdymka">
    <w:name w:val="Balloon Text"/>
    <w:basedOn w:val="Normalny"/>
    <w:link w:val="TekstdymkaZnak"/>
    <w:uiPriority w:val="99"/>
    <w:semiHidden/>
    <w:unhideWhenUsed/>
    <w:rsid w:val="007312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12DC"/>
    <w:rPr>
      <w:rFonts w:ascii="Segoe UI" w:hAnsi="Segoe UI" w:cs="Segoe UI"/>
      <w:sz w:val="18"/>
      <w:szCs w:val="18"/>
    </w:rPr>
  </w:style>
  <w:style w:type="character" w:customStyle="1" w:styleId="AkapitzlistZnak">
    <w:name w:val="Akapit z listą Znak"/>
    <w:link w:val="Akapitzlist"/>
    <w:uiPriority w:val="34"/>
    <w:rsid w:val="00212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3859</Words>
  <Characters>23154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Wachowicz</dc:creator>
  <cp:keywords/>
  <dc:description/>
  <cp:lastModifiedBy>LGD Polesie</cp:lastModifiedBy>
  <cp:revision>4</cp:revision>
  <dcterms:created xsi:type="dcterms:W3CDTF">2024-07-08T12:26:00Z</dcterms:created>
  <dcterms:modified xsi:type="dcterms:W3CDTF">2024-07-08T12:36:00Z</dcterms:modified>
</cp:coreProperties>
</file>