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F0906" w14:textId="264853E7" w:rsidR="00057644" w:rsidRPr="00057644" w:rsidRDefault="00057644" w:rsidP="00057644">
      <w:pPr>
        <w:jc w:val="center"/>
        <w:rPr>
          <w:rFonts w:ascii="Times New Roman" w:hAnsi="Times New Roman" w:cs="Times New Roman"/>
          <w:b/>
          <w:bCs/>
          <w:sz w:val="24"/>
          <w:szCs w:val="24"/>
        </w:rPr>
      </w:pPr>
      <w:r w:rsidRPr="00057644">
        <w:rPr>
          <w:rFonts w:ascii="Times New Roman" w:hAnsi="Times New Roman" w:cs="Times New Roman"/>
          <w:b/>
          <w:bCs/>
          <w:sz w:val="24"/>
          <w:szCs w:val="24"/>
        </w:rPr>
        <w:t>KRYTRIA WYBORU OPERACJI W PROJE</w:t>
      </w:r>
      <w:r>
        <w:rPr>
          <w:rFonts w:ascii="Times New Roman" w:hAnsi="Times New Roman" w:cs="Times New Roman"/>
          <w:b/>
          <w:bCs/>
          <w:sz w:val="24"/>
          <w:szCs w:val="24"/>
        </w:rPr>
        <w:t>K</w:t>
      </w:r>
      <w:r w:rsidRPr="00057644">
        <w:rPr>
          <w:rFonts w:ascii="Times New Roman" w:hAnsi="Times New Roman" w:cs="Times New Roman"/>
          <w:b/>
          <w:bCs/>
          <w:sz w:val="24"/>
          <w:szCs w:val="24"/>
        </w:rPr>
        <w:t>TACH GARNTOWYCH</w:t>
      </w:r>
    </w:p>
    <w:tbl>
      <w:tblPr>
        <w:tblStyle w:val="Tabela-Siatka"/>
        <w:tblW w:w="14992" w:type="dxa"/>
        <w:tblLook w:val="04A0" w:firstRow="1" w:lastRow="0" w:firstColumn="1" w:lastColumn="0" w:noHBand="0" w:noVBand="1"/>
      </w:tblPr>
      <w:tblGrid>
        <w:gridCol w:w="1207"/>
        <w:gridCol w:w="2085"/>
        <w:gridCol w:w="4187"/>
        <w:gridCol w:w="5103"/>
        <w:gridCol w:w="2410"/>
      </w:tblGrid>
      <w:tr w:rsidR="00F00CB7" w:rsidRPr="00E419F0" w14:paraId="4F96AFA5" w14:textId="77777777" w:rsidTr="00EE3829">
        <w:tc>
          <w:tcPr>
            <w:tcW w:w="14992" w:type="dxa"/>
            <w:gridSpan w:val="5"/>
            <w:shd w:val="clear" w:color="auto" w:fill="FFC000"/>
          </w:tcPr>
          <w:p w14:paraId="20076189" w14:textId="77777777" w:rsidR="00F00CB7" w:rsidRDefault="00585A94" w:rsidP="00F00CB7">
            <w:pPr>
              <w:jc w:val="center"/>
              <w:rPr>
                <w:rFonts w:ascii="Times New Roman" w:hAnsi="Times New Roman" w:cs="Times New Roman"/>
                <w:color w:val="000000" w:themeColor="text1"/>
              </w:rPr>
            </w:pPr>
            <w:r w:rsidRPr="00585A94">
              <w:rPr>
                <w:rFonts w:ascii="Times New Roman" w:hAnsi="Times New Roman" w:cs="Times New Roman"/>
                <w:color w:val="000000" w:themeColor="text1"/>
              </w:rPr>
              <w:t>P.3.3 Promocja i rozwój marki „Polesie” poprzez realizację projektów tematycznych bazujących na lokalnych produktach turystycznych, wydawanie publikacji, kampanie promocyjne, budowa, odnowa i oznakowanie szlaków i miejsc atrakcyjnych turystycznie.</w:t>
            </w:r>
          </w:p>
          <w:p w14:paraId="763622EF" w14:textId="77777777" w:rsidR="00585A94" w:rsidRDefault="00585A94" w:rsidP="00F00CB7">
            <w:pPr>
              <w:jc w:val="center"/>
              <w:rPr>
                <w:rFonts w:ascii="Times New Roman" w:hAnsi="Times New Roman" w:cs="Times New Roman"/>
                <w:color w:val="000000" w:themeColor="text1"/>
              </w:rPr>
            </w:pPr>
          </w:p>
          <w:p w14:paraId="578CCCB9" w14:textId="706CA291" w:rsidR="00585A94" w:rsidRPr="00E419F0" w:rsidRDefault="00585A94" w:rsidP="00F00CB7">
            <w:pPr>
              <w:jc w:val="center"/>
              <w:rPr>
                <w:rFonts w:ascii="Times New Roman" w:hAnsi="Times New Roman" w:cs="Times New Roman"/>
              </w:rPr>
            </w:pPr>
            <w:r w:rsidRPr="00585A94">
              <w:rPr>
                <w:rFonts w:ascii="Times New Roman" w:hAnsi="Times New Roman" w:cs="Times New Roman"/>
              </w:rPr>
              <w:t>P.3.4 Wsparcie aktywizujących i integrujących przedsięwzięć rekreacyjnych, sportowych, edukacyjnych, kulturalnych i in. kierowanych do różnych grup wiekowych (imprezy, cykliczne zajęcia, wykłady, warsztaty itp.), w tym oferty bazującej na lokalnych potencjałach, w szczególności młodzieży i osób starszych</w:t>
            </w:r>
          </w:p>
        </w:tc>
      </w:tr>
      <w:tr w:rsidR="00F00CB7" w:rsidRPr="00E419F0" w14:paraId="2BD46498" w14:textId="77777777" w:rsidTr="00D2024D">
        <w:tc>
          <w:tcPr>
            <w:tcW w:w="1207" w:type="dxa"/>
          </w:tcPr>
          <w:p w14:paraId="62DD2FFF"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Nr kryterium </w:t>
            </w:r>
          </w:p>
        </w:tc>
        <w:tc>
          <w:tcPr>
            <w:tcW w:w="2085" w:type="dxa"/>
          </w:tcPr>
          <w:p w14:paraId="5A87286B"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Nazwa kryterium </w:t>
            </w:r>
          </w:p>
        </w:tc>
        <w:tc>
          <w:tcPr>
            <w:tcW w:w="4187" w:type="dxa"/>
          </w:tcPr>
          <w:p w14:paraId="0E268876"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Opis kryterium</w:t>
            </w:r>
          </w:p>
        </w:tc>
        <w:tc>
          <w:tcPr>
            <w:tcW w:w="5103" w:type="dxa"/>
          </w:tcPr>
          <w:p w14:paraId="774DC672"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Liczba punktów </w:t>
            </w:r>
          </w:p>
          <w:p w14:paraId="7DC2EA5D" w14:textId="77777777" w:rsidR="00F00CB7" w:rsidRPr="00E419F0" w:rsidRDefault="00F00CB7" w:rsidP="00EE3829">
            <w:pPr>
              <w:rPr>
                <w:rFonts w:ascii="Times New Roman" w:hAnsi="Times New Roman" w:cs="Times New Roman"/>
              </w:rPr>
            </w:pPr>
          </w:p>
        </w:tc>
        <w:tc>
          <w:tcPr>
            <w:tcW w:w="2410" w:type="dxa"/>
          </w:tcPr>
          <w:p w14:paraId="39A5E1CE"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Sposób weryfikacji </w:t>
            </w:r>
          </w:p>
        </w:tc>
      </w:tr>
      <w:tr w:rsidR="00F00CB7" w:rsidRPr="00E419F0" w14:paraId="202765C2" w14:textId="77777777" w:rsidTr="00D2024D">
        <w:tc>
          <w:tcPr>
            <w:tcW w:w="1207" w:type="dxa"/>
          </w:tcPr>
          <w:p w14:paraId="0E23DD02"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1</w:t>
            </w:r>
          </w:p>
        </w:tc>
        <w:tc>
          <w:tcPr>
            <w:tcW w:w="2085" w:type="dxa"/>
          </w:tcPr>
          <w:p w14:paraId="10E25BA3" w14:textId="77777777" w:rsidR="00F00CB7" w:rsidRPr="00E419F0" w:rsidRDefault="00F00CB7" w:rsidP="00EE3829">
            <w:pPr>
              <w:rPr>
                <w:rFonts w:ascii="Times New Roman" w:hAnsi="Times New Roman" w:cs="Times New Roman"/>
                <w:b/>
              </w:rPr>
            </w:pPr>
            <w:r w:rsidRPr="00E419F0">
              <w:rPr>
                <w:rFonts w:ascii="Times New Roman" w:hAnsi="Times New Roman" w:cs="Times New Roman"/>
                <w:b/>
              </w:rPr>
              <w:t>Realizacja operacji w partnerstwie podmiotów z obszaru LSR</w:t>
            </w:r>
          </w:p>
        </w:tc>
        <w:tc>
          <w:tcPr>
            <w:tcW w:w="4187" w:type="dxa"/>
          </w:tcPr>
          <w:p w14:paraId="56E241BF"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W ramach kryterium ocenie podlegać będą operacje realizowane w partnerstwie podmiotów z obszaru LSR. Preferowane są operacje, które zakładają udział co najmniej dwóch partnerów w realizację projektu. </w:t>
            </w:r>
          </w:p>
        </w:tc>
        <w:tc>
          <w:tcPr>
            <w:tcW w:w="5103" w:type="dxa"/>
          </w:tcPr>
          <w:p w14:paraId="41012BCE"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projekt zakłada udział co najmniej dwóch partnerów (wnioskodawca + partner)  z obszaru LSR – 5 pkt</w:t>
            </w:r>
          </w:p>
          <w:p w14:paraId="64FA5B7F" w14:textId="0E201C98"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 - projekt realizowany samodzielnie przez grantobiorc</w:t>
            </w:r>
            <w:r w:rsidR="00CF6069">
              <w:rPr>
                <w:rFonts w:ascii="Times New Roman" w:hAnsi="Times New Roman" w:cs="Times New Roman"/>
              </w:rPr>
              <w:t>ę</w:t>
            </w:r>
            <w:r w:rsidRPr="00E419F0">
              <w:rPr>
                <w:rFonts w:ascii="Times New Roman" w:hAnsi="Times New Roman" w:cs="Times New Roman"/>
              </w:rPr>
              <w:t xml:space="preserve"> – 0 pkt </w:t>
            </w:r>
          </w:p>
          <w:p w14:paraId="7394F2EC" w14:textId="77777777" w:rsidR="00F00CB7" w:rsidRPr="00E419F0" w:rsidRDefault="00F00CB7" w:rsidP="00EE3829">
            <w:pPr>
              <w:rPr>
                <w:rFonts w:ascii="Times New Roman" w:hAnsi="Times New Roman" w:cs="Times New Roman"/>
              </w:rPr>
            </w:pPr>
          </w:p>
          <w:p w14:paraId="34383521"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Maksymalna liczba punktów – 5</w:t>
            </w:r>
          </w:p>
        </w:tc>
        <w:tc>
          <w:tcPr>
            <w:tcW w:w="2410" w:type="dxa"/>
          </w:tcPr>
          <w:p w14:paraId="6B5B1451"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Warunek będzie weryfikowany w oparciu o umowę partnerską</w:t>
            </w:r>
          </w:p>
        </w:tc>
      </w:tr>
      <w:tr w:rsidR="00F00CB7" w:rsidRPr="00E419F0" w14:paraId="1D874D3F" w14:textId="77777777" w:rsidTr="00D2024D">
        <w:tc>
          <w:tcPr>
            <w:tcW w:w="1207" w:type="dxa"/>
          </w:tcPr>
          <w:p w14:paraId="2277808C"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2</w:t>
            </w:r>
          </w:p>
        </w:tc>
        <w:tc>
          <w:tcPr>
            <w:tcW w:w="2085" w:type="dxa"/>
          </w:tcPr>
          <w:p w14:paraId="5D8B2FC2" w14:textId="77777777" w:rsidR="00F00CB7" w:rsidRPr="00E419F0" w:rsidRDefault="00F00CB7" w:rsidP="00585A94">
            <w:pPr>
              <w:spacing w:line="276" w:lineRule="auto"/>
              <w:rPr>
                <w:rFonts w:ascii="Times New Roman" w:hAnsi="Times New Roman" w:cs="Times New Roman"/>
                <w:b/>
                <w:color w:val="000000" w:themeColor="text1"/>
                <w:shd w:val="clear" w:color="auto" w:fill="FFFFFF"/>
              </w:rPr>
            </w:pPr>
            <w:r w:rsidRPr="00E419F0">
              <w:rPr>
                <w:rFonts w:ascii="Times New Roman" w:hAnsi="Times New Roman" w:cs="Times New Roman"/>
                <w:b/>
                <w:color w:val="000000" w:themeColor="text1"/>
              </w:rPr>
              <w:t>Zaplanowano działania informacyjne oraz promocyjne o źródłach finansowania operacji.</w:t>
            </w:r>
          </w:p>
          <w:p w14:paraId="3FB40875" w14:textId="77777777" w:rsidR="00F00CB7" w:rsidRPr="00E419F0" w:rsidRDefault="00F00CB7" w:rsidP="00EE3829">
            <w:pPr>
              <w:rPr>
                <w:rFonts w:ascii="Times New Roman" w:hAnsi="Times New Roman" w:cs="Times New Roman"/>
              </w:rPr>
            </w:pPr>
          </w:p>
        </w:tc>
        <w:tc>
          <w:tcPr>
            <w:tcW w:w="4187" w:type="dxa"/>
          </w:tcPr>
          <w:p w14:paraId="78B54851" w14:textId="77777777" w:rsidR="00F00CB7" w:rsidRPr="00E419F0" w:rsidRDefault="00F00CB7" w:rsidP="00EE3829">
            <w:pPr>
              <w:jc w:val="both"/>
              <w:rPr>
                <w:rFonts w:ascii="Times New Roman" w:hAnsi="Times New Roman" w:cs="Times New Roman"/>
              </w:rPr>
            </w:pPr>
            <w:r w:rsidRPr="00E419F0">
              <w:rPr>
                <w:rFonts w:ascii="Times New Roman" w:hAnsi="Times New Roman" w:cs="Times New Roman"/>
              </w:rPr>
              <w:t>Preferowane są projekty wpływające na zwiększenie rozpoznawalności obszaru LGD i wskazujące źródła finansowania działań.</w:t>
            </w:r>
          </w:p>
          <w:p w14:paraId="5DA44722" w14:textId="77777777" w:rsidR="00F00CB7" w:rsidRPr="00E419F0" w:rsidRDefault="00F00CB7" w:rsidP="00EE3829">
            <w:pPr>
              <w:jc w:val="both"/>
              <w:rPr>
                <w:rFonts w:ascii="Times New Roman" w:hAnsi="Times New Roman" w:cs="Times New Roman"/>
              </w:rPr>
            </w:pPr>
            <w:r w:rsidRPr="00E419F0">
              <w:rPr>
                <w:rFonts w:ascii="Times New Roman" w:hAnsi="Times New Roman" w:cs="Times New Roman"/>
              </w:rPr>
              <w:t xml:space="preserve">Za formę promocji uważa się: np. informację na temat realizacji inną niż plakat informacyjny zamieszczoną w internecie, informację prasową, film itp. </w:t>
            </w:r>
          </w:p>
          <w:p w14:paraId="0249B900" w14:textId="77777777" w:rsidR="00F00CB7" w:rsidRPr="00E419F0" w:rsidRDefault="00F00CB7" w:rsidP="00EE3829">
            <w:pPr>
              <w:jc w:val="both"/>
              <w:rPr>
                <w:rFonts w:ascii="Times New Roman" w:hAnsi="Times New Roman" w:cs="Times New Roman"/>
              </w:rPr>
            </w:pPr>
          </w:p>
          <w:p w14:paraId="0F8F1B7A" w14:textId="77777777" w:rsidR="00F00CB7" w:rsidRPr="00E419F0" w:rsidRDefault="00F00CB7" w:rsidP="007C3FD3">
            <w:pPr>
              <w:jc w:val="both"/>
              <w:rPr>
                <w:rFonts w:ascii="Times New Roman" w:hAnsi="Times New Roman" w:cs="Times New Roman"/>
              </w:rPr>
            </w:pPr>
          </w:p>
        </w:tc>
        <w:tc>
          <w:tcPr>
            <w:tcW w:w="5103" w:type="dxa"/>
          </w:tcPr>
          <w:p w14:paraId="001DC136" w14:textId="77777777" w:rsidR="00F00CB7" w:rsidRPr="00E419F0" w:rsidRDefault="00F00CB7" w:rsidP="00EE3829">
            <w:pPr>
              <w:rPr>
                <w:rFonts w:ascii="Times New Roman" w:hAnsi="Times New Roman" w:cs="Times New Roman"/>
                <w:b/>
              </w:rPr>
            </w:pPr>
            <w:r w:rsidRPr="00E419F0">
              <w:rPr>
                <w:rFonts w:ascii="Times New Roman" w:hAnsi="Times New Roman" w:cs="Times New Roman"/>
                <w:b/>
              </w:rPr>
              <w:t xml:space="preserve">5 pkt </w:t>
            </w:r>
            <w:r w:rsidRPr="00E419F0">
              <w:rPr>
                <w:rFonts w:ascii="Times New Roman" w:hAnsi="Times New Roman" w:cs="Times New Roman"/>
              </w:rPr>
              <w:t xml:space="preserve">– zaplanowano co najmniej 3 różne formy promowania LGD i LSR </w:t>
            </w:r>
          </w:p>
          <w:p w14:paraId="1089D657"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3 – zaplanowano co najmniej 2 różne formy promocji LGD i LSR </w:t>
            </w:r>
          </w:p>
          <w:p w14:paraId="12F0710C"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1 – zaplanowano 1 formę promocji LGD i LSR </w:t>
            </w:r>
          </w:p>
          <w:p w14:paraId="2D2D8600" w14:textId="77777777" w:rsidR="00F00CB7" w:rsidRPr="00E419F0" w:rsidRDefault="00F00CB7" w:rsidP="00EE3829">
            <w:pPr>
              <w:rPr>
                <w:rFonts w:ascii="Times New Roman" w:hAnsi="Times New Roman" w:cs="Times New Roman"/>
              </w:rPr>
            </w:pPr>
          </w:p>
          <w:p w14:paraId="467A7337"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Maksymalna liczba punktów – 5</w:t>
            </w:r>
          </w:p>
        </w:tc>
        <w:tc>
          <w:tcPr>
            <w:tcW w:w="2410" w:type="dxa"/>
          </w:tcPr>
          <w:p w14:paraId="62A2E064"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Zapisy we wniosku </w:t>
            </w:r>
          </w:p>
        </w:tc>
      </w:tr>
      <w:tr w:rsidR="00F00CB7" w:rsidRPr="00E419F0" w14:paraId="6F14181A" w14:textId="77777777" w:rsidTr="00D2024D">
        <w:tc>
          <w:tcPr>
            <w:tcW w:w="1207" w:type="dxa"/>
          </w:tcPr>
          <w:p w14:paraId="6AAB3975"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3</w:t>
            </w:r>
          </w:p>
        </w:tc>
        <w:tc>
          <w:tcPr>
            <w:tcW w:w="2085" w:type="dxa"/>
          </w:tcPr>
          <w:p w14:paraId="45C839F6" w14:textId="77777777" w:rsidR="00F00CB7" w:rsidRPr="00E419F0" w:rsidRDefault="00F00CB7" w:rsidP="00EE3829">
            <w:pPr>
              <w:spacing w:line="276" w:lineRule="auto"/>
              <w:jc w:val="both"/>
              <w:rPr>
                <w:rFonts w:ascii="Times New Roman" w:hAnsi="Times New Roman" w:cs="Times New Roman"/>
                <w:b/>
              </w:rPr>
            </w:pPr>
            <w:r w:rsidRPr="00E419F0">
              <w:rPr>
                <w:rFonts w:ascii="Times New Roman" w:hAnsi="Times New Roman" w:cs="Times New Roman"/>
                <w:b/>
              </w:rPr>
              <w:t>Zintegrowanie zasobów oraz podmiotów na obszarze LSR</w:t>
            </w:r>
          </w:p>
        </w:tc>
        <w:tc>
          <w:tcPr>
            <w:tcW w:w="4187" w:type="dxa"/>
          </w:tcPr>
          <w:p w14:paraId="2D6460E5" w14:textId="77777777" w:rsidR="00F00CB7" w:rsidRPr="00E419F0" w:rsidRDefault="00F00CB7" w:rsidP="00EE3829">
            <w:pPr>
              <w:jc w:val="both"/>
              <w:rPr>
                <w:rFonts w:ascii="Times New Roman" w:hAnsi="Times New Roman" w:cs="Times New Roman"/>
              </w:rPr>
            </w:pPr>
            <w:r w:rsidRPr="00E419F0">
              <w:rPr>
                <w:rFonts w:ascii="Times New Roman" w:hAnsi="Times New Roman" w:cs="Times New Roman"/>
              </w:rPr>
              <w:t xml:space="preserve">Preferuje się zadania zapewniające zrównoważony rozwój obszaru LSR poprzez zintegrowanie zasobów, czyli zakładanie poprzez realizację zadania jednoczesnego wykorzystania rożnych zasobów lokalnych specyficznych dla obszaru, miejsc, obiektów, elementów stanowiących dziedzictwo przyrodnicze, historyczne lub kulturowe, zadania łączące różne dziedziny lub uwzględniające różnorodną tematykę, w celu kompleksowego zaspokojenia </w:t>
            </w:r>
            <w:r w:rsidRPr="00E419F0">
              <w:rPr>
                <w:rFonts w:ascii="Times New Roman" w:hAnsi="Times New Roman" w:cs="Times New Roman"/>
              </w:rPr>
              <w:lastRenderedPageBreak/>
              <w:t>zdiagnozowanych potrzeb społeczności, a także zadania zapewniające zintegrowanie podmiotów (współpraca przy realizacji zadania przez minimum dwa podmioty z różnych sektorów):</w:t>
            </w:r>
          </w:p>
        </w:tc>
        <w:tc>
          <w:tcPr>
            <w:tcW w:w="5103" w:type="dxa"/>
          </w:tcPr>
          <w:p w14:paraId="7EE5F273"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lastRenderedPageBreak/>
              <w:t xml:space="preserve">Zadanie zapewnia zintegrowanie na obszarze LSR: </w:t>
            </w:r>
          </w:p>
          <w:p w14:paraId="56932DFF" w14:textId="77777777" w:rsidR="00F00CB7" w:rsidRPr="00E419F0" w:rsidRDefault="00F00CB7" w:rsidP="00EE3829">
            <w:pPr>
              <w:rPr>
                <w:rFonts w:ascii="Times New Roman" w:hAnsi="Times New Roman" w:cs="Times New Roman"/>
                <w:b/>
              </w:rPr>
            </w:pPr>
            <w:r w:rsidRPr="00E419F0">
              <w:rPr>
                <w:rFonts w:ascii="Times New Roman" w:hAnsi="Times New Roman" w:cs="Times New Roman"/>
                <w:b/>
              </w:rPr>
              <w:t xml:space="preserve">- zintegrowanie zasobów i podmiotów – 10 pkt </w:t>
            </w:r>
          </w:p>
          <w:p w14:paraId="6758722A" w14:textId="77777777" w:rsidR="00F00CB7" w:rsidRPr="00E419F0" w:rsidRDefault="00F00CB7" w:rsidP="00EE3829">
            <w:pPr>
              <w:rPr>
                <w:rFonts w:ascii="Times New Roman" w:hAnsi="Times New Roman" w:cs="Times New Roman"/>
                <w:b/>
              </w:rPr>
            </w:pPr>
            <w:r w:rsidRPr="00E419F0">
              <w:rPr>
                <w:rFonts w:ascii="Times New Roman" w:hAnsi="Times New Roman" w:cs="Times New Roman"/>
                <w:b/>
              </w:rPr>
              <w:t xml:space="preserve">- zintegrowanie zasobów lub podmiotów – 5 pkt </w:t>
            </w:r>
          </w:p>
          <w:p w14:paraId="4720AFFE" w14:textId="77777777" w:rsidR="00F00CB7" w:rsidRPr="00E419F0" w:rsidRDefault="00F00CB7" w:rsidP="00EE3829">
            <w:pPr>
              <w:rPr>
                <w:rFonts w:ascii="Times New Roman" w:hAnsi="Times New Roman" w:cs="Times New Roman"/>
                <w:b/>
              </w:rPr>
            </w:pPr>
          </w:p>
          <w:p w14:paraId="4C0C6AFB" w14:textId="77777777" w:rsidR="00F00CB7" w:rsidRPr="00E419F0" w:rsidRDefault="00F00CB7" w:rsidP="00EE3829">
            <w:pPr>
              <w:rPr>
                <w:rFonts w:ascii="Times New Roman" w:hAnsi="Times New Roman" w:cs="Times New Roman"/>
                <w:b/>
              </w:rPr>
            </w:pPr>
            <w:r w:rsidRPr="00E419F0">
              <w:rPr>
                <w:rFonts w:ascii="Times New Roman" w:hAnsi="Times New Roman" w:cs="Times New Roman"/>
              </w:rPr>
              <w:t>Maksymalna liczba punktów – 10</w:t>
            </w:r>
          </w:p>
        </w:tc>
        <w:tc>
          <w:tcPr>
            <w:tcW w:w="2410" w:type="dxa"/>
          </w:tcPr>
          <w:p w14:paraId="1370F282"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Zapisy we wniosku </w:t>
            </w:r>
          </w:p>
        </w:tc>
      </w:tr>
      <w:tr w:rsidR="00F00CB7" w:rsidRPr="00E419F0" w14:paraId="3A8F2A5B" w14:textId="77777777" w:rsidTr="00D2024D">
        <w:tc>
          <w:tcPr>
            <w:tcW w:w="1207" w:type="dxa"/>
          </w:tcPr>
          <w:p w14:paraId="70ED8418" w14:textId="77777777" w:rsidR="00F00CB7" w:rsidRPr="00E419F0" w:rsidRDefault="00E81DC2" w:rsidP="00EE3829">
            <w:pPr>
              <w:rPr>
                <w:rFonts w:ascii="Times New Roman" w:hAnsi="Times New Roman" w:cs="Times New Roman"/>
              </w:rPr>
            </w:pPr>
            <w:r w:rsidRPr="00E419F0">
              <w:rPr>
                <w:rFonts w:ascii="Times New Roman" w:hAnsi="Times New Roman" w:cs="Times New Roman"/>
              </w:rPr>
              <w:t>4</w:t>
            </w:r>
          </w:p>
        </w:tc>
        <w:tc>
          <w:tcPr>
            <w:tcW w:w="2085" w:type="dxa"/>
          </w:tcPr>
          <w:p w14:paraId="62F1873A" w14:textId="77777777" w:rsidR="00F00CB7" w:rsidRPr="00E419F0" w:rsidRDefault="00F00CB7" w:rsidP="00EE3829">
            <w:pPr>
              <w:spacing w:line="276" w:lineRule="auto"/>
              <w:jc w:val="both"/>
              <w:rPr>
                <w:rFonts w:ascii="Times New Roman" w:hAnsi="Times New Roman" w:cs="Times New Roman"/>
                <w:b/>
              </w:rPr>
            </w:pPr>
            <w:r w:rsidRPr="00E419F0">
              <w:rPr>
                <w:rFonts w:ascii="Times New Roman" w:hAnsi="Times New Roman" w:cs="Times New Roman"/>
                <w:b/>
              </w:rPr>
              <w:t xml:space="preserve">Wspieranie grup mieszkańców obszaru LGD szczególnie istotnych z punktu widzenia LSR </w:t>
            </w:r>
          </w:p>
        </w:tc>
        <w:tc>
          <w:tcPr>
            <w:tcW w:w="4187" w:type="dxa"/>
          </w:tcPr>
          <w:p w14:paraId="66DD954F" w14:textId="7EED6466" w:rsidR="00F00CB7" w:rsidRPr="00E419F0" w:rsidRDefault="00F00CB7" w:rsidP="00EE3829">
            <w:pPr>
              <w:spacing w:line="276" w:lineRule="auto"/>
              <w:jc w:val="both"/>
              <w:rPr>
                <w:rFonts w:ascii="Times New Roman" w:hAnsi="Times New Roman" w:cs="Times New Roman"/>
                <w:noProof/>
                <w:color w:val="000000" w:themeColor="text1"/>
              </w:rPr>
            </w:pPr>
            <w:r w:rsidRPr="00E419F0">
              <w:rPr>
                <w:rFonts w:ascii="Times New Roman" w:hAnsi="Times New Roman" w:cs="Times New Roman"/>
                <w:noProof/>
                <w:color w:val="000000" w:themeColor="text1"/>
              </w:rPr>
              <w:t>Premiowane będą zadania  dedykowane dla mieszkańców obszarów wiejskich, wykluczonych społecznie ze względu na przynależność do grup zdiagnozowanych jako grupy w niekorzystnej sytuacji (</w:t>
            </w:r>
            <w:r w:rsidR="0051237F">
              <w:rPr>
                <w:rFonts w:ascii="Times New Roman" w:hAnsi="Times New Roman" w:cs="Times New Roman"/>
                <w:noProof/>
                <w:color w:val="000000" w:themeColor="text1"/>
              </w:rPr>
              <w:t xml:space="preserve">ludzie młodzi od 18 </w:t>
            </w:r>
            <w:r w:rsidRPr="00E419F0">
              <w:rPr>
                <w:rFonts w:ascii="Times New Roman" w:hAnsi="Times New Roman" w:cs="Times New Roman"/>
                <w:noProof/>
                <w:color w:val="000000" w:themeColor="text1"/>
              </w:rPr>
              <w:t>do 25 r.,</w:t>
            </w:r>
            <w:r w:rsidR="0051237F">
              <w:rPr>
                <w:rFonts w:ascii="Times New Roman" w:hAnsi="Times New Roman" w:cs="Times New Roman"/>
                <w:noProof/>
                <w:color w:val="000000" w:themeColor="text1"/>
              </w:rPr>
              <w:t xml:space="preserve"> dzieci i młodzież niepełnoletnia, seniorzy, osoby niepełnosprawne, kobiety, rolnicy małorolni</w:t>
            </w:r>
            <w:r w:rsidRPr="00E419F0">
              <w:rPr>
                <w:rFonts w:ascii="Times New Roman" w:hAnsi="Times New Roman" w:cs="Times New Roman"/>
                <w:noProof/>
                <w:color w:val="000000" w:themeColor="text1"/>
              </w:rPr>
              <w:t xml:space="preserve">) </w:t>
            </w:r>
          </w:p>
          <w:p w14:paraId="251FF6B1" w14:textId="15E70FAE" w:rsidR="00F00CB7" w:rsidRPr="00E419F0" w:rsidRDefault="00F00CB7" w:rsidP="00585A94">
            <w:pPr>
              <w:spacing w:line="276" w:lineRule="auto"/>
              <w:jc w:val="both"/>
              <w:rPr>
                <w:rFonts w:ascii="Times New Roman" w:hAnsi="Times New Roman" w:cs="Times New Roman"/>
              </w:rPr>
            </w:pPr>
            <w:r w:rsidRPr="00E419F0">
              <w:rPr>
                <w:rFonts w:ascii="Times New Roman" w:hAnsi="Times New Roman" w:cs="Times New Roman"/>
                <w:noProof/>
                <w:color w:val="000000" w:themeColor="text1"/>
              </w:rPr>
              <w:t xml:space="preserve">Warunkiem przyznania punktów będzie informacje we wniosku o zdiagnozowanych problemach wyżej wymienionych grup wraz z uzasadnieniem jak realizacja zadania wpłynie na rozwiązanie tego problemu </w:t>
            </w:r>
          </w:p>
        </w:tc>
        <w:tc>
          <w:tcPr>
            <w:tcW w:w="5103" w:type="dxa"/>
          </w:tcPr>
          <w:p w14:paraId="5647AF87"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Zadanie skierowane jest do  </w:t>
            </w:r>
          </w:p>
          <w:p w14:paraId="1725B5F9" w14:textId="365AF65D"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 </w:t>
            </w:r>
            <w:r w:rsidR="0051237F">
              <w:rPr>
                <w:rFonts w:ascii="Times New Roman" w:hAnsi="Times New Roman" w:cs="Times New Roman"/>
              </w:rPr>
              <w:t>ludzi młodych</w:t>
            </w:r>
            <w:r w:rsidRPr="00E419F0">
              <w:rPr>
                <w:rFonts w:ascii="Times New Roman" w:hAnsi="Times New Roman" w:cs="Times New Roman"/>
              </w:rPr>
              <w:t xml:space="preserve"> (w wieku</w:t>
            </w:r>
            <w:r w:rsidR="0051237F">
              <w:rPr>
                <w:rFonts w:ascii="Times New Roman" w:hAnsi="Times New Roman" w:cs="Times New Roman"/>
              </w:rPr>
              <w:t xml:space="preserve"> od 18</w:t>
            </w:r>
            <w:r w:rsidRPr="00E419F0">
              <w:rPr>
                <w:rFonts w:ascii="Times New Roman" w:hAnsi="Times New Roman" w:cs="Times New Roman"/>
              </w:rPr>
              <w:t xml:space="preserve"> do 25 </w:t>
            </w:r>
            <w:r w:rsidR="0051237F">
              <w:rPr>
                <w:rFonts w:ascii="Times New Roman" w:hAnsi="Times New Roman" w:cs="Times New Roman"/>
              </w:rPr>
              <w:t>r.</w:t>
            </w:r>
            <w:r w:rsidRPr="00E419F0">
              <w:rPr>
                <w:rFonts w:ascii="Times New Roman" w:hAnsi="Times New Roman" w:cs="Times New Roman"/>
              </w:rPr>
              <w:t>)</w:t>
            </w:r>
            <w:r w:rsidR="0051237F">
              <w:rPr>
                <w:rFonts w:ascii="Times New Roman" w:hAnsi="Times New Roman" w:cs="Times New Roman"/>
              </w:rPr>
              <w:t>,</w:t>
            </w:r>
            <w:r w:rsidRPr="00E419F0">
              <w:rPr>
                <w:rFonts w:ascii="Times New Roman" w:hAnsi="Times New Roman" w:cs="Times New Roman"/>
              </w:rPr>
              <w:t xml:space="preserve"> seniorów (osób powyżej 6</w:t>
            </w:r>
            <w:r w:rsidR="0051237F">
              <w:rPr>
                <w:rFonts w:ascii="Times New Roman" w:hAnsi="Times New Roman" w:cs="Times New Roman"/>
              </w:rPr>
              <w:t>0</w:t>
            </w:r>
            <w:r w:rsidRPr="00E419F0">
              <w:rPr>
                <w:rFonts w:ascii="Times New Roman" w:hAnsi="Times New Roman" w:cs="Times New Roman"/>
              </w:rPr>
              <w:t xml:space="preserve"> lat)</w:t>
            </w:r>
            <w:r w:rsidR="0051237F">
              <w:rPr>
                <w:rFonts w:ascii="Times New Roman" w:hAnsi="Times New Roman" w:cs="Times New Roman"/>
              </w:rPr>
              <w:t>,</w:t>
            </w:r>
            <w:r w:rsidRPr="00E419F0">
              <w:rPr>
                <w:rFonts w:ascii="Times New Roman" w:hAnsi="Times New Roman" w:cs="Times New Roman"/>
              </w:rPr>
              <w:t xml:space="preserve"> kobiet</w:t>
            </w:r>
            <w:r w:rsidR="0051237F">
              <w:rPr>
                <w:rFonts w:ascii="Times New Roman" w:hAnsi="Times New Roman" w:cs="Times New Roman"/>
              </w:rPr>
              <w:t>, dzieci i młodzieży niepełnoletniej, rolników małorolnych</w:t>
            </w:r>
            <w:r w:rsidRPr="00E419F0">
              <w:rPr>
                <w:rFonts w:ascii="Times New Roman" w:hAnsi="Times New Roman" w:cs="Times New Roman"/>
              </w:rPr>
              <w:t xml:space="preserve">  - 5 pkt </w:t>
            </w:r>
          </w:p>
          <w:p w14:paraId="1CC2C276"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 reprezentantów  dwóch z powyżej wymienionych grup – 3 pkt </w:t>
            </w:r>
          </w:p>
          <w:p w14:paraId="76AAFAC3" w14:textId="76D8B0AE"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 reprezentantów  jednej z powyżej wymienionych grup – </w:t>
            </w:r>
            <w:r w:rsidR="007C3FD3">
              <w:rPr>
                <w:rFonts w:ascii="Times New Roman" w:hAnsi="Times New Roman" w:cs="Times New Roman"/>
              </w:rPr>
              <w:t>2</w:t>
            </w:r>
            <w:r w:rsidRPr="00E419F0">
              <w:rPr>
                <w:rFonts w:ascii="Times New Roman" w:hAnsi="Times New Roman" w:cs="Times New Roman"/>
              </w:rPr>
              <w:t xml:space="preserve"> pkt </w:t>
            </w:r>
          </w:p>
          <w:p w14:paraId="1862F923" w14:textId="77777777" w:rsidR="00F00CB7" w:rsidRPr="00E419F0" w:rsidRDefault="00F00CB7" w:rsidP="00EE3829">
            <w:pPr>
              <w:rPr>
                <w:rFonts w:ascii="Times New Roman" w:hAnsi="Times New Roman" w:cs="Times New Roman"/>
              </w:rPr>
            </w:pPr>
          </w:p>
          <w:p w14:paraId="27FC7594" w14:textId="77777777" w:rsidR="00F00CB7" w:rsidRPr="00E419F0" w:rsidRDefault="00F00CB7" w:rsidP="00EE3829">
            <w:pPr>
              <w:rPr>
                <w:rFonts w:ascii="Times New Roman" w:hAnsi="Times New Roman" w:cs="Times New Roman"/>
                <w:b/>
              </w:rPr>
            </w:pPr>
            <w:r w:rsidRPr="00E419F0">
              <w:rPr>
                <w:rFonts w:ascii="Times New Roman" w:hAnsi="Times New Roman" w:cs="Times New Roman"/>
              </w:rPr>
              <w:t>Maksymalna liczba punktów – 5</w:t>
            </w:r>
          </w:p>
        </w:tc>
        <w:tc>
          <w:tcPr>
            <w:tcW w:w="2410" w:type="dxa"/>
          </w:tcPr>
          <w:p w14:paraId="1B377BA5" w14:textId="77777777" w:rsidR="00F00CB7" w:rsidRPr="00E419F0" w:rsidRDefault="00F00CB7" w:rsidP="00EE3829">
            <w:pPr>
              <w:rPr>
                <w:rFonts w:ascii="Times New Roman" w:hAnsi="Times New Roman" w:cs="Times New Roman"/>
              </w:rPr>
            </w:pPr>
            <w:r w:rsidRPr="00E419F0">
              <w:rPr>
                <w:rFonts w:ascii="Times New Roman" w:hAnsi="Times New Roman" w:cs="Times New Roman"/>
              </w:rPr>
              <w:t xml:space="preserve">Zapisy we wniosku </w:t>
            </w:r>
          </w:p>
        </w:tc>
      </w:tr>
      <w:tr w:rsidR="00F00CB7" w:rsidRPr="00E419F0" w14:paraId="11262EDE" w14:textId="77777777" w:rsidTr="00D2024D">
        <w:tc>
          <w:tcPr>
            <w:tcW w:w="1207" w:type="dxa"/>
          </w:tcPr>
          <w:p w14:paraId="2158AE7E" w14:textId="77777777" w:rsidR="00F00CB7" w:rsidRPr="00E419F0" w:rsidRDefault="00E81DC2" w:rsidP="00EE3829">
            <w:pPr>
              <w:rPr>
                <w:rFonts w:ascii="Times New Roman" w:hAnsi="Times New Roman" w:cs="Times New Roman"/>
              </w:rPr>
            </w:pPr>
            <w:r w:rsidRPr="00E419F0">
              <w:rPr>
                <w:rFonts w:ascii="Times New Roman" w:hAnsi="Times New Roman" w:cs="Times New Roman"/>
              </w:rPr>
              <w:t>5</w:t>
            </w:r>
          </w:p>
        </w:tc>
        <w:tc>
          <w:tcPr>
            <w:tcW w:w="2085" w:type="dxa"/>
          </w:tcPr>
          <w:p w14:paraId="622ACB8C" w14:textId="342DE71C" w:rsidR="00F00CB7" w:rsidRPr="00E419F0" w:rsidRDefault="00585A94" w:rsidP="00EE3829">
            <w:pPr>
              <w:jc w:val="both"/>
              <w:rPr>
                <w:rFonts w:ascii="Times New Roman" w:hAnsi="Times New Roman" w:cs="Times New Roman"/>
                <w:b/>
              </w:rPr>
            </w:pPr>
            <w:r>
              <w:rPr>
                <w:rFonts w:ascii="Times New Roman" w:hAnsi="Times New Roman" w:cs="Times New Roman"/>
                <w:b/>
              </w:rPr>
              <w:t>Korzystanie ze wsparcia oferowanego przez LGD w zakresie przygotowania wniosku</w:t>
            </w:r>
          </w:p>
        </w:tc>
        <w:tc>
          <w:tcPr>
            <w:tcW w:w="4187" w:type="dxa"/>
          </w:tcPr>
          <w:p w14:paraId="1ECFA768" w14:textId="54D606EF" w:rsidR="00F00CB7" w:rsidRPr="00E419F0" w:rsidRDefault="00585A94" w:rsidP="00E81DC2">
            <w:pPr>
              <w:jc w:val="both"/>
              <w:rPr>
                <w:rFonts w:ascii="Times New Roman" w:hAnsi="Times New Roman" w:cs="Times New Roman"/>
              </w:rPr>
            </w:pPr>
            <w:r>
              <w:rPr>
                <w:rFonts w:ascii="Times New Roman" w:hAnsi="Times New Roman" w:cs="Times New Roman"/>
              </w:rPr>
              <w:t>Kryterium preferuje operacje, które w trakcie przygotowania wniosku korzystały z doradztwa oferowanego przez LGD.</w:t>
            </w:r>
          </w:p>
        </w:tc>
        <w:tc>
          <w:tcPr>
            <w:tcW w:w="5103" w:type="dxa"/>
          </w:tcPr>
          <w:p w14:paraId="1F5609B0" w14:textId="4095CC46" w:rsidR="00E81DC2" w:rsidRPr="00E419F0" w:rsidRDefault="00585A94" w:rsidP="00EE3829">
            <w:pPr>
              <w:rPr>
                <w:rFonts w:ascii="Times New Roman" w:hAnsi="Times New Roman" w:cs="Times New Roman"/>
              </w:rPr>
            </w:pPr>
            <w:r>
              <w:rPr>
                <w:rFonts w:ascii="Times New Roman" w:hAnsi="Times New Roman" w:cs="Times New Roman"/>
              </w:rPr>
              <w:t>Wnioskodawca korzystał z doradztwa LGD w trakcie przygotowania wniosku:</w:t>
            </w:r>
          </w:p>
          <w:p w14:paraId="42BE74A9" w14:textId="6B758712" w:rsidR="00E81DC2" w:rsidRPr="00E419F0" w:rsidRDefault="00E81DC2" w:rsidP="00EE3829">
            <w:pPr>
              <w:rPr>
                <w:rFonts w:ascii="Times New Roman" w:hAnsi="Times New Roman" w:cs="Times New Roman"/>
              </w:rPr>
            </w:pPr>
            <w:r w:rsidRPr="00E419F0">
              <w:rPr>
                <w:rFonts w:ascii="Times New Roman" w:hAnsi="Times New Roman" w:cs="Times New Roman"/>
              </w:rPr>
              <w:t xml:space="preserve">- TAK –5 pkt </w:t>
            </w:r>
          </w:p>
          <w:p w14:paraId="1F8E5B6D" w14:textId="77777777" w:rsidR="00F00CB7" w:rsidRPr="00E419F0" w:rsidRDefault="00E81DC2" w:rsidP="00EE3829">
            <w:pPr>
              <w:rPr>
                <w:rFonts w:ascii="Times New Roman" w:hAnsi="Times New Roman" w:cs="Times New Roman"/>
              </w:rPr>
            </w:pPr>
            <w:r w:rsidRPr="00E419F0">
              <w:rPr>
                <w:rFonts w:ascii="Times New Roman" w:hAnsi="Times New Roman" w:cs="Times New Roman"/>
              </w:rPr>
              <w:t>- NIE – 0 pkt</w:t>
            </w:r>
          </w:p>
          <w:p w14:paraId="33562AE2" w14:textId="77777777" w:rsidR="00E81DC2" w:rsidRPr="00E419F0" w:rsidRDefault="00E81DC2" w:rsidP="00EE3829">
            <w:pPr>
              <w:rPr>
                <w:rFonts w:ascii="Times New Roman" w:hAnsi="Times New Roman" w:cs="Times New Roman"/>
              </w:rPr>
            </w:pPr>
          </w:p>
          <w:p w14:paraId="0BB7E21E" w14:textId="77777777" w:rsidR="00E81DC2" w:rsidRPr="00E419F0" w:rsidRDefault="00E81DC2" w:rsidP="00EE3829">
            <w:pPr>
              <w:rPr>
                <w:rFonts w:ascii="Times New Roman" w:hAnsi="Times New Roman" w:cs="Times New Roman"/>
              </w:rPr>
            </w:pPr>
            <w:r w:rsidRPr="00E419F0">
              <w:rPr>
                <w:rFonts w:ascii="Times New Roman" w:hAnsi="Times New Roman" w:cs="Times New Roman"/>
              </w:rPr>
              <w:t>Maksymalna liczba punktów – 5</w:t>
            </w:r>
          </w:p>
        </w:tc>
        <w:tc>
          <w:tcPr>
            <w:tcW w:w="2410" w:type="dxa"/>
          </w:tcPr>
          <w:p w14:paraId="286A4D5A" w14:textId="3A7F424F" w:rsidR="00F00CB7" w:rsidRPr="00E419F0" w:rsidRDefault="00585A94" w:rsidP="00EE3829">
            <w:pPr>
              <w:rPr>
                <w:rFonts w:ascii="Times New Roman" w:hAnsi="Times New Roman" w:cs="Times New Roman"/>
              </w:rPr>
            </w:pPr>
            <w:r>
              <w:rPr>
                <w:rFonts w:ascii="Times New Roman" w:hAnsi="Times New Roman" w:cs="Times New Roman"/>
              </w:rPr>
              <w:t>Weryfikacja na podstawie ewidencji udzielonego doradztwa</w:t>
            </w:r>
            <w:r w:rsidR="00E81DC2" w:rsidRPr="00E419F0">
              <w:rPr>
                <w:rFonts w:ascii="Times New Roman" w:hAnsi="Times New Roman" w:cs="Times New Roman"/>
              </w:rPr>
              <w:t xml:space="preserve"> </w:t>
            </w:r>
          </w:p>
        </w:tc>
      </w:tr>
      <w:tr w:rsidR="00F00CB7" w:rsidRPr="00E419F0" w14:paraId="401B228E" w14:textId="77777777" w:rsidTr="00D2024D">
        <w:tc>
          <w:tcPr>
            <w:tcW w:w="1207" w:type="dxa"/>
          </w:tcPr>
          <w:p w14:paraId="00E0C4D5" w14:textId="77777777" w:rsidR="00F00CB7" w:rsidRPr="00E419F0" w:rsidRDefault="00F00CB7" w:rsidP="00EE3829">
            <w:pPr>
              <w:rPr>
                <w:rFonts w:ascii="Times New Roman" w:hAnsi="Times New Roman" w:cs="Times New Roman"/>
              </w:rPr>
            </w:pPr>
          </w:p>
        </w:tc>
        <w:tc>
          <w:tcPr>
            <w:tcW w:w="2085" w:type="dxa"/>
          </w:tcPr>
          <w:p w14:paraId="49EBCC1C" w14:textId="77777777" w:rsidR="00F00CB7" w:rsidRPr="00E419F0" w:rsidRDefault="00F00CB7" w:rsidP="00EE3829">
            <w:pPr>
              <w:jc w:val="both"/>
              <w:rPr>
                <w:rFonts w:ascii="Times New Roman" w:hAnsi="Times New Roman" w:cs="Times New Roman"/>
                <w:b/>
              </w:rPr>
            </w:pPr>
          </w:p>
        </w:tc>
        <w:tc>
          <w:tcPr>
            <w:tcW w:w="4187" w:type="dxa"/>
          </w:tcPr>
          <w:p w14:paraId="760238DE" w14:textId="77777777" w:rsidR="00F00CB7" w:rsidRPr="00E419F0" w:rsidRDefault="00F00CB7" w:rsidP="00EE3829">
            <w:pPr>
              <w:jc w:val="both"/>
              <w:rPr>
                <w:rFonts w:ascii="Times New Roman" w:hAnsi="Times New Roman" w:cs="Times New Roman"/>
              </w:rPr>
            </w:pPr>
          </w:p>
        </w:tc>
        <w:tc>
          <w:tcPr>
            <w:tcW w:w="5103" w:type="dxa"/>
          </w:tcPr>
          <w:p w14:paraId="4E4C9B20" w14:textId="252483E9" w:rsidR="00F00CB7" w:rsidRPr="00E419F0" w:rsidRDefault="00D2024D" w:rsidP="00EE3829">
            <w:pPr>
              <w:rPr>
                <w:rFonts w:ascii="Times New Roman" w:hAnsi="Times New Roman" w:cs="Times New Roman"/>
              </w:rPr>
            </w:pPr>
            <w:r>
              <w:rPr>
                <w:rFonts w:ascii="Times New Roman" w:hAnsi="Times New Roman" w:cs="Times New Roman"/>
              </w:rPr>
              <w:t>Max liczba punktów 30</w:t>
            </w:r>
          </w:p>
        </w:tc>
        <w:tc>
          <w:tcPr>
            <w:tcW w:w="2410" w:type="dxa"/>
          </w:tcPr>
          <w:p w14:paraId="6BE80BD7" w14:textId="1FBA50B3" w:rsidR="00F00CB7" w:rsidRPr="00E419F0" w:rsidRDefault="00D2024D" w:rsidP="00EE3829">
            <w:pPr>
              <w:rPr>
                <w:rFonts w:ascii="Times New Roman" w:hAnsi="Times New Roman" w:cs="Times New Roman"/>
              </w:rPr>
            </w:pPr>
            <w:r>
              <w:rPr>
                <w:rFonts w:ascii="Times New Roman" w:hAnsi="Times New Roman" w:cs="Times New Roman"/>
              </w:rPr>
              <w:t>Min liczba punktów 6</w:t>
            </w:r>
          </w:p>
        </w:tc>
      </w:tr>
    </w:tbl>
    <w:p w14:paraId="1719CF2E" w14:textId="77777777" w:rsidR="00E81DC2" w:rsidRDefault="00E81DC2"/>
    <w:sectPr w:rsidR="00E81DC2" w:rsidSect="00EF48EB">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84A6A" w14:textId="77777777" w:rsidR="00EF48EB" w:rsidRDefault="00EF48EB" w:rsidP="00E419F0">
      <w:pPr>
        <w:spacing w:after="0" w:line="240" w:lineRule="auto"/>
      </w:pPr>
      <w:r>
        <w:separator/>
      </w:r>
    </w:p>
  </w:endnote>
  <w:endnote w:type="continuationSeparator" w:id="0">
    <w:p w14:paraId="182C4358" w14:textId="77777777" w:rsidR="00EF48EB" w:rsidRDefault="00EF48EB" w:rsidP="00E41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3C81A" w14:textId="77777777" w:rsidR="00E419F0" w:rsidRDefault="00E419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6952094"/>
      <w:docPartObj>
        <w:docPartGallery w:val="Page Numbers (Bottom of Page)"/>
        <w:docPartUnique/>
      </w:docPartObj>
    </w:sdtPr>
    <w:sdtContent>
      <w:p w14:paraId="3D2B3BBC" w14:textId="77777777" w:rsidR="00E419F0" w:rsidRDefault="00000000">
        <w:pPr>
          <w:pStyle w:val="Stopka"/>
          <w:jc w:val="center"/>
        </w:pPr>
        <w:r>
          <w:fldChar w:fldCharType="begin"/>
        </w:r>
        <w:r>
          <w:instrText xml:space="preserve"> PAGE   \* MERGEFORMAT </w:instrText>
        </w:r>
        <w:r>
          <w:fldChar w:fldCharType="separate"/>
        </w:r>
        <w:r w:rsidR="00E419F0">
          <w:rPr>
            <w:noProof/>
          </w:rPr>
          <w:t>13</w:t>
        </w:r>
        <w:r>
          <w:rPr>
            <w:noProof/>
          </w:rPr>
          <w:fldChar w:fldCharType="end"/>
        </w:r>
      </w:p>
    </w:sdtContent>
  </w:sdt>
  <w:p w14:paraId="3E9F616E" w14:textId="77777777" w:rsidR="00E419F0" w:rsidRDefault="00E419F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6C33B" w14:textId="77777777" w:rsidR="00E419F0" w:rsidRDefault="00E41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73633" w14:textId="77777777" w:rsidR="00EF48EB" w:rsidRDefault="00EF48EB" w:rsidP="00E419F0">
      <w:pPr>
        <w:spacing w:after="0" w:line="240" w:lineRule="auto"/>
      </w:pPr>
      <w:r>
        <w:separator/>
      </w:r>
    </w:p>
  </w:footnote>
  <w:footnote w:type="continuationSeparator" w:id="0">
    <w:p w14:paraId="62C0479B" w14:textId="77777777" w:rsidR="00EF48EB" w:rsidRDefault="00EF48EB" w:rsidP="00E41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CF586" w14:textId="77777777" w:rsidR="00E419F0" w:rsidRDefault="00E419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6B65A" w14:textId="77777777" w:rsidR="00E419F0" w:rsidRDefault="00E419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8931D" w14:textId="77777777" w:rsidR="00E419F0" w:rsidRDefault="00E419F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A69"/>
    <w:rsid w:val="00002F6B"/>
    <w:rsid w:val="00057644"/>
    <w:rsid w:val="00090B8D"/>
    <w:rsid w:val="0009179F"/>
    <w:rsid w:val="001C2962"/>
    <w:rsid w:val="00282912"/>
    <w:rsid w:val="002C1F13"/>
    <w:rsid w:val="003530A5"/>
    <w:rsid w:val="00422D70"/>
    <w:rsid w:val="004A03E6"/>
    <w:rsid w:val="004B5B4E"/>
    <w:rsid w:val="004D7D88"/>
    <w:rsid w:val="0051237F"/>
    <w:rsid w:val="00585A94"/>
    <w:rsid w:val="006906F5"/>
    <w:rsid w:val="006B3DBD"/>
    <w:rsid w:val="00707C5C"/>
    <w:rsid w:val="007418E1"/>
    <w:rsid w:val="007C3FD3"/>
    <w:rsid w:val="00817692"/>
    <w:rsid w:val="00896112"/>
    <w:rsid w:val="008B29DF"/>
    <w:rsid w:val="008E43C8"/>
    <w:rsid w:val="009D6A69"/>
    <w:rsid w:val="00A35180"/>
    <w:rsid w:val="00AC7B65"/>
    <w:rsid w:val="00C814A7"/>
    <w:rsid w:val="00CC31C2"/>
    <w:rsid w:val="00CF6069"/>
    <w:rsid w:val="00D2024D"/>
    <w:rsid w:val="00D23EA4"/>
    <w:rsid w:val="00E232D2"/>
    <w:rsid w:val="00E419F0"/>
    <w:rsid w:val="00E81DC2"/>
    <w:rsid w:val="00EF48EB"/>
    <w:rsid w:val="00F00CB7"/>
    <w:rsid w:val="00F45CEA"/>
    <w:rsid w:val="00F56432"/>
    <w:rsid w:val="00FD6F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3E29B"/>
  <w15:docId w15:val="{C2B54639-98DA-4749-B87D-C2CC498D0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5CE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9D6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semiHidden/>
    <w:unhideWhenUsed/>
    <w:rsid w:val="00E419F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419F0"/>
  </w:style>
  <w:style w:type="paragraph" w:styleId="Stopka">
    <w:name w:val="footer"/>
    <w:basedOn w:val="Normalny"/>
    <w:link w:val="StopkaZnak"/>
    <w:uiPriority w:val="99"/>
    <w:unhideWhenUsed/>
    <w:rsid w:val="00E41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9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77306-F525-4D4D-B267-E4BCA93D2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573</Words>
  <Characters>3441</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lgd_gosia</dc:creator>
  <cp:lastModifiedBy>biuro</cp:lastModifiedBy>
  <cp:revision>6</cp:revision>
  <cp:lastPrinted>2024-04-29T11:50:00Z</cp:lastPrinted>
  <dcterms:created xsi:type="dcterms:W3CDTF">2024-04-29T11:50:00Z</dcterms:created>
  <dcterms:modified xsi:type="dcterms:W3CDTF">2024-04-30T08:31:00Z</dcterms:modified>
</cp:coreProperties>
</file>